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E466" w14:textId="457493B1" w:rsidR="00365294" w:rsidRDefault="000F4AF2" w:rsidP="000F4AF2">
      <w:pPr>
        <w:spacing w:after="0" w:line="240" w:lineRule="auto"/>
        <w:rPr>
          <w:bCs/>
          <w:sz w:val="32"/>
          <w:szCs w:val="32"/>
        </w:rPr>
      </w:pPr>
      <w:r>
        <w:rPr>
          <w:bCs/>
          <w:noProof/>
          <w:sz w:val="32"/>
          <w:szCs w:val="32"/>
        </w:rPr>
        <w:drawing>
          <wp:inline distT="0" distB="0" distL="0" distR="0" wp14:anchorId="4C9E356D" wp14:editId="54B63317">
            <wp:extent cx="2998176" cy="1223448"/>
            <wp:effectExtent l="0" t="0" r="0" b="0"/>
            <wp:docPr id="1366113748"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13748"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19215" cy="1232033"/>
                    </a:xfrm>
                    <a:prstGeom prst="rect">
                      <a:avLst/>
                    </a:prstGeom>
                  </pic:spPr>
                </pic:pic>
              </a:graphicData>
            </a:graphic>
          </wp:inline>
        </w:drawing>
      </w:r>
      <w:r>
        <w:rPr>
          <w:noProof/>
        </w:rPr>
        <w:t xml:space="preserve">                                        </w:t>
      </w:r>
      <w:r>
        <w:rPr>
          <w:noProof/>
        </w:rPr>
        <w:drawing>
          <wp:inline distT="0" distB="0" distL="0" distR="0" wp14:anchorId="5FE7BC99" wp14:editId="583B227B">
            <wp:extent cx="1227914" cy="1345223"/>
            <wp:effectExtent l="0" t="0" r="0" b="7620"/>
            <wp:docPr id="1381497303"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2384" cy="1350120"/>
                    </a:xfrm>
                    <a:prstGeom prst="rect">
                      <a:avLst/>
                    </a:prstGeom>
                    <a:noFill/>
                    <a:ln>
                      <a:noFill/>
                    </a:ln>
                  </pic:spPr>
                </pic:pic>
              </a:graphicData>
            </a:graphic>
          </wp:inline>
        </w:drawing>
      </w:r>
    </w:p>
    <w:p w14:paraId="6A803DB0" w14:textId="77777777" w:rsidR="00365294" w:rsidRPr="00365294" w:rsidRDefault="00365294" w:rsidP="00365294">
      <w:pPr>
        <w:spacing w:after="0" w:line="240" w:lineRule="auto"/>
        <w:jc w:val="center"/>
        <w:rPr>
          <w:bCs/>
          <w:sz w:val="28"/>
          <w:szCs w:val="28"/>
        </w:rPr>
      </w:pPr>
    </w:p>
    <w:p w14:paraId="1C8E6E94" w14:textId="4AA226A4" w:rsidR="000F4AF2" w:rsidRDefault="00846113" w:rsidP="00365294">
      <w:pPr>
        <w:spacing w:after="0" w:line="240" w:lineRule="auto"/>
        <w:jc w:val="center"/>
        <w:rPr>
          <w:bCs/>
          <w:sz w:val="32"/>
          <w:szCs w:val="32"/>
        </w:rPr>
      </w:pPr>
      <w:r w:rsidRPr="00365294">
        <w:rPr>
          <w:bCs/>
          <w:sz w:val="32"/>
          <w:szCs w:val="32"/>
        </w:rPr>
        <w:t>Atlantic Marine Bird Cooperative</w:t>
      </w:r>
      <w:r w:rsidR="00365294" w:rsidRPr="00365294">
        <w:rPr>
          <w:bCs/>
          <w:sz w:val="32"/>
          <w:szCs w:val="32"/>
        </w:rPr>
        <w:t xml:space="preserve"> </w:t>
      </w:r>
      <w:r w:rsidR="000F4AF2">
        <w:rPr>
          <w:bCs/>
          <w:sz w:val="32"/>
          <w:szCs w:val="32"/>
        </w:rPr>
        <w:t>- Roseate Tern Recovery Group</w:t>
      </w:r>
      <w:r w:rsidR="00365294" w:rsidRPr="00365294">
        <w:rPr>
          <w:bCs/>
          <w:sz w:val="32"/>
          <w:szCs w:val="32"/>
        </w:rPr>
        <w:t xml:space="preserve"> </w:t>
      </w:r>
    </w:p>
    <w:p w14:paraId="0F6D3C2F" w14:textId="0979B12B" w:rsidR="00365294" w:rsidRPr="00365294" w:rsidRDefault="00365294" w:rsidP="00365294">
      <w:pPr>
        <w:spacing w:after="0" w:line="240" w:lineRule="auto"/>
        <w:jc w:val="center"/>
        <w:rPr>
          <w:bCs/>
          <w:sz w:val="32"/>
          <w:szCs w:val="32"/>
        </w:rPr>
      </w:pPr>
      <w:r w:rsidRPr="00365294">
        <w:rPr>
          <w:bCs/>
          <w:sz w:val="32"/>
          <w:szCs w:val="32"/>
        </w:rPr>
        <w:t>General Presentation Abstracts</w:t>
      </w:r>
    </w:p>
    <w:p w14:paraId="18CDB066" w14:textId="5A6AE212" w:rsidR="00365294" w:rsidRPr="00365294" w:rsidRDefault="00B146DA" w:rsidP="00365294">
      <w:pPr>
        <w:spacing w:after="0" w:line="240" w:lineRule="auto"/>
        <w:jc w:val="center"/>
        <w:rPr>
          <w:bCs/>
          <w:sz w:val="32"/>
          <w:szCs w:val="32"/>
        </w:rPr>
      </w:pPr>
      <w:r>
        <w:rPr>
          <w:bCs/>
          <w:sz w:val="32"/>
          <w:szCs w:val="32"/>
        </w:rPr>
        <w:t xml:space="preserve">2025 </w:t>
      </w:r>
      <w:r w:rsidR="00365294" w:rsidRPr="00365294">
        <w:rPr>
          <w:bCs/>
          <w:sz w:val="32"/>
          <w:szCs w:val="32"/>
        </w:rPr>
        <w:t>Virtual Meeting</w:t>
      </w:r>
      <w:r w:rsidR="00365294">
        <w:rPr>
          <w:bCs/>
          <w:sz w:val="32"/>
          <w:szCs w:val="32"/>
        </w:rPr>
        <w:t xml:space="preserve"> </w:t>
      </w:r>
      <w:r w:rsidR="00365294" w:rsidRPr="005153B9">
        <w:rPr>
          <w:bCs/>
          <w:sz w:val="24"/>
          <w:szCs w:val="24"/>
        </w:rPr>
        <w:t>(</w:t>
      </w:r>
      <w:r w:rsidR="00365294" w:rsidRPr="00365294">
        <w:rPr>
          <w:bCs/>
          <w:i/>
          <w:iCs/>
          <w:sz w:val="24"/>
          <w:szCs w:val="24"/>
        </w:rPr>
        <w:t xml:space="preserve">alphabetical order by </w:t>
      </w:r>
      <w:r w:rsidR="000F4AF2">
        <w:rPr>
          <w:bCs/>
          <w:i/>
          <w:iCs/>
          <w:sz w:val="24"/>
          <w:szCs w:val="24"/>
        </w:rPr>
        <w:t>p</w:t>
      </w:r>
      <w:r w:rsidR="005153B9">
        <w:rPr>
          <w:bCs/>
          <w:i/>
          <w:iCs/>
          <w:sz w:val="24"/>
          <w:szCs w:val="24"/>
        </w:rPr>
        <w:t>resenter</w:t>
      </w:r>
      <w:r w:rsidR="00365294">
        <w:rPr>
          <w:bCs/>
          <w:sz w:val="24"/>
          <w:szCs w:val="24"/>
        </w:rPr>
        <w:t>)</w:t>
      </w:r>
    </w:p>
    <w:p w14:paraId="20699F81" w14:textId="0A166987" w:rsidR="00725CAA" w:rsidRPr="00365294" w:rsidRDefault="00B146DA" w:rsidP="00365294">
      <w:pPr>
        <w:spacing w:after="0" w:line="240" w:lineRule="auto"/>
        <w:jc w:val="center"/>
        <w:rPr>
          <w:bCs/>
          <w:sz w:val="32"/>
          <w:szCs w:val="32"/>
        </w:rPr>
      </w:pPr>
      <w:r>
        <w:rPr>
          <w:bCs/>
          <w:sz w:val="32"/>
          <w:szCs w:val="32"/>
        </w:rPr>
        <w:t>March</w:t>
      </w:r>
      <w:r w:rsidR="000F4AF2">
        <w:rPr>
          <w:bCs/>
          <w:sz w:val="32"/>
          <w:szCs w:val="32"/>
        </w:rPr>
        <w:t xml:space="preserve"> </w:t>
      </w:r>
      <w:r>
        <w:rPr>
          <w:bCs/>
          <w:sz w:val="32"/>
          <w:szCs w:val="32"/>
        </w:rPr>
        <w:t>3</w:t>
      </w:r>
      <w:r w:rsidR="000F4AF2">
        <w:rPr>
          <w:bCs/>
          <w:sz w:val="32"/>
          <w:szCs w:val="32"/>
        </w:rPr>
        <w:t>-</w:t>
      </w:r>
      <w:r>
        <w:rPr>
          <w:bCs/>
          <w:sz w:val="32"/>
          <w:szCs w:val="32"/>
        </w:rPr>
        <w:t>5</w:t>
      </w:r>
      <w:r w:rsidR="008D342B">
        <w:rPr>
          <w:bCs/>
          <w:sz w:val="32"/>
          <w:szCs w:val="32"/>
        </w:rPr>
        <w:t xml:space="preserve">, </w:t>
      </w:r>
      <w:r w:rsidR="00846113" w:rsidRPr="00365294">
        <w:rPr>
          <w:bCs/>
          <w:sz w:val="32"/>
          <w:szCs w:val="32"/>
        </w:rPr>
        <w:t>202</w:t>
      </w:r>
      <w:r>
        <w:rPr>
          <w:bCs/>
          <w:sz w:val="32"/>
          <w:szCs w:val="32"/>
        </w:rPr>
        <w:t>6</w:t>
      </w:r>
    </w:p>
    <w:p w14:paraId="0F18CBCB" w14:textId="77777777" w:rsidR="00182CCC" w:rsidRDefault="00182CCC" w:rsidP="00365294">
      <w:pPr>
        <w:spacing w:after="0" w:line="240" w:lineRule="auto"/>
        <w:rPr>
          <w:sz w:val="24"/>
          <w:szCs w:val="24"/>
        </w:rPr>
      </w:pPr>
    </w:p>
    <w:p w14:paraId="30F2F88D" w14:textId="77777777" w:rsidR="00890E08" w:rsidRDefault="00890E08" w:rsidP="00365294">
      <w:pPr>
        <w:spacing w:after="0" w:line="240" w:lineRule="auto"/>
        <w:rPr>
          <w:sz w:val="24"/>
          <w:szCs w:val="24"/>
        </w:rPr>
      </w:pPr>
    </w:p>
    <w:p w14:paraId="279A8C36" w14:textId="77777777" w:rsidR="00890E08" w:rsidRDefault="00890E08" w:rsidP="00890E08">
      <w:pPr>
        <w:spacing w:after="0"/>
        <w:rPr>
          <w:rFonts w:ascii="Calibri" w:hAnsi="Calibri" w:cs="Calibri"/>
          <w:b/>
        </w:rPr>
      </w:pPr>
      <w:r w:rsidRPr="00890E08">
        <w:rPr>
          <w:rFonts w:ascii="Calibri" w:hAnsi="Calibri" w:cs="Calibri"/>
          <w:b/>
        </w:rPr>
        <w:t xml:space="preserve">Assessing measurement bias in flight height estimates from animal tracking devices </w:t>
      </w:r>
    </w:p>
    <w:p w14:paraId="4047337E" w14:textId="0A11E0C6" w:rsidR="00890E08" w:rsidRDefault="00890E08" w:rsidP="00890E08">
      <w:pPr>
        <w:spacing w:after="0"/>
        <w:rPr>
          <w:rStyle w:val="xnormaltextrun"/>
          <w:rFonts w:ascii="Calibri" w:hAnsi="Calibri" w:cs="Calibri"/>
          <w:color w:val="242424"/>
          <w:bdr w:val="none" w:sz="0" w:space="0" w:color="auto" w:frame="1"/>
        </w:rPr>
      </w:pPr>
      <w:r>
        <w:rPr>
          <w:rFonts w:ascii="Calibri" w:hAnsi="Calibri" w:cs="Calibri"/>
          <w:u w:val="single"/>
        </w:rPr>
        <w:t>Evan Adams</w:t>
      </w:r>
      <w:r>
        <w:rPr>
          <w:rFonts w:ascii="Calibri" w:hAnsi="Calibri" w:cs="Calibri"/>
        </w:rPr>
        <w:t xml:space="preserve"> (Biodiversity Research Institute, BRI - </w:t>
      </w:r>
      <w:r w:rsidRPr="00890E08">
        <w:rPr>
          <w:rStyle w:val="xnormaltextrun"/>
          <w:rFonts w:ascii="Calibri" w:hAnsi="Calibri" w:cs="Calibri"/>
          <w:color w:val="242424"/>
          <w:bdr w:val="none" w:sz="0" w:space="0" w:color="auto" w:frame="1"/>
        </w:rPr>
        <w:t>evan.adams@briwildlife.org</w:t>
      </w:r>
      <w:r>
        <w:rPr>
          <w:rStyle w:val="xnormaltextrun"/>
          <w:rFonts w:ascii="Calibri" w:hAnsi="Calibri" w:cs="Calibri"/>
          <w:color w:val="242424"/>
          <w:bdr w:val="none" w:sz="0" w:space="0" w:color="auto" w:frame="1"/>
        </w:rPr>
        <w:t xml:space="preserve">), </w:t>
      </w:r>
      <w:r w:rsidRPr="00890E08">
        <w:rPr>
          <w:rStyle w:val="xnormaltextrun"/>
          <w:rFonts w:ascii="Calibri" w:hAnsi="Calibri" w:cs="Calibri"/>
          <w:color w:val="242424"/>
          <w:bdr w:val="none" w:sz="0" w:space="0" w:color="auto" w:frame="1"/>
        </w:rPr>
        <w:t>Kimberly Lato (BRI, U</w:t>
      </w:r>
      <w:r>
        <w:rPr>
          <w:rStyle w:val="xnormaltextrun"/>
          <w:rFonts w:ascii="Calibri" w:hAnsi="Calibri" w:cs="Calibri"/>
          <w:color w:val="242424"/>
          <w:bdr w:val="none" w:sz="0" w:space="0" w:color="auto" w:frame="1"/>
        </w:rPr>
        <w:t>niv. of New Hampshire</w:t>
      </w:r>
      <w:r w:rsidRPr="00890E08">
        <w:rPr>
          <w:rStyle w:val="xnormaltextrun"/>
          <w:rFonts w:ascii="Calibri" w:hAnsi="Calibri" w:cs="Calibri"/>
          <w:color w:val="242424"/>
          <w:bdr w:val="none" w:sz="0" w:space="0" w:color="auto" w:frame="1"/>
        </w:rPr>
        <w:t>), Philipp Boersch-Supan (B</w:t>
      </w:r>
      <w:r>
        <w:rPr>
          <w:rStyle w:val="xnormaltextrun"/>
          <w:rFonts w:ascii="Calibri" w:hAnsi="Calibri" w:cs="Calibri"/>
          <w:color w:val="242424"/>
          <w:bdr w:val="none" w:sz="0" w:space="0" w:color="auto" w:frame="1"/>
        </w:rPr>
        <w:t xml:space="preserve">ritish </w:t>
      </w:r>
      <w:r w:rsidRPr="00890E08">
        <w:rPr>
          <w:rStyle w:val="xnormaltextrun"/>
          <w:rFonts w:ascii="Calibri" w:hAnsi="Calibri" w:cs="Calibri"/>
          <w:color w:val="242424"/>
          <w:bdr w:val="none" w:sz="0" w:space="0" w:color="auto" w:frame="1"/>
        </w:rPr>
        <w:t>T</w:t>
      </w:r>
      <w:r>
        <w:rPr>
          <w:rStyle w:val="xnormaltextrun"/>
          <w:rFonts w:ascii="Calibri" w:hAnsi="Calibri" w:cs="Calibri"/>
          <w:color w:val="242424"/>
          <w:bdr w:val="none" w:sz="0" w:space="0" w:color="auto" w:frame="1"/>
        </w:rPr>
        <w:t xml:space="preserve">rust for </w:t>
      </w:r>
      <w:r w:rsidRPr="00890E08">
        <w:rPr>
          <w:rStyle w:val="xnormaltextrun"/>
          <w:rFonts w:ascii="Calibri" w:hAnsi="Calibri" w:cs="Calibri"/>
          <w:color w:val="242424"/>
          <w:bdr w:val="none" w:sz="0" w:space="0" w:color="auto" w:frame="1"/>
        </w:rPr>
        <w:t>O</w:t>
      </w:r>
      <w:r>
        <w:rPr>
          <w:rStyle w:val="xnormaltextrun"/>
          <w:rFonts w:ascii="Calibri" w:hAnsi="Calibri" w:cs="Calibri"/>
          <w:color w:val="242424"/>
          <w:bdr w:val="none" w:sz="0" w:space="0" w:color="auto" w:frame="1"/>
        </w:rPr>
        <w:t>rnithology, BTO</w:t>
      </w:r>
      <w:r w:rsidRPr="00890E08">
        <w:rPr>
          <w:rStyle w:val="xnormaltextrun"/>
          <w:rFonts w:ascii="Calibri" w:hAnsi="Calibri" w:cs="Calibri"/>
          <w:color w:val="242424"/>
          <w:bdr w:val="none" w:sz="0" w:space="0" w:color="auto" w:frame="1"/>
        </w:rPr>
        <w:t>), Melinda Conners (WEST</w:t>
      </w:r>
      <w:r>
        <w:rPr>
          <w:rStyle w:val="xnormaltextrun"/>
          <w:rFonts w:ascii="Calibri" w:hAnsi="Calibri" w:cs="Calibri"/>
          <w:color w:val="242424"/>
          <w:bdr w:val="none" w:sz="0" w:space="0" w:color="auto" w:frame="1"/>
        </w:rPr>
        <w:t>, Inc.</w:t>
      </w:r>
      <w:r w:rsidRPr="00890E08">
        <w:rPr>
          <w:rStyle w:val="xnormaltextrun"/>
          <w:rFonts w:ascii="Calibri" w:hAnsi="Calibri" w:cs="Calibri"/>
          <w:color w:val="242424"/>
          <w:bdr w:val="none" w:sz="0" w:space="0" w:color="auto" w:frame="1"/>
        </w:rPr>
        <w:t>), Daniel Johnston (BTO), Esther Nosazeogie (Stony Brook University), Lesley Thorne (Stony Brook University), Michael Wethington (BRI), and Kate Williams (BRI)</w:t>
      </w:r>
    </w:p>
    <w:p w14:paraId="068F43AA" w14:textId="77777777" w:rsidR="00890E08" w:rsidRDefault="00890E08" w:rsidP="00890E08">
      <w:pPr>
        <w:spacing w:after="0"/>
        <w:rPr>
          <w:rFonts w:ascii="Calibri" w:hAnsi="Calibri" w:cs="Calibri"/>
        </w:rPr>
      </w:pPr>
    </w:p>
    <w:p w14:paraId="598ECBBB" w14:textId="0BB59811" w:rsidR="00890E08" w:rsidRDefault="00890E08" w:rsidP="00365294">
      <w:pPr>
        <w:spacing w:after="0" w:line="240" w:lineRule="auto"/>
        <w:rPr>
          <w:sz w:val="24"/>
          <w:szCs w:val="24"/>
        </w:rPr>
      </w:pPr>
      <w:r w:rsidRPr="00890E08">
        <w:rPr>
          <w:rStyle w:val="normaltextrun"/>
          <w:rFonts w:ascii="Calibri" w:eastAsia="Times New Roman" w:hAnsi="Calibri" w:cs="Calibri"/>
        </w:rPr>
        <w:t>Individual tracking technologies have enabled ecologists to ask novel questions and provided insight into how and why animals use habitat. In the context of wind energy development, tracking devices have been used to define migratory routes, estimate risk of turbine interactions to species, and assess displacement around offshore structures. Advances in animal tracking technologies now enable the collection of altitude measurements for aerofauna, enhancing our understanding of animal responses to environmental variables and the risks posed by development. However, the vertical accuracy of tracking devices is highly variable, which can limit their applications to research or monitoring efforts depending on the scale of the inference required. In this study, (1) we assess current information on bias (absolute difference from ground-truthed flight height) and precision (variance in flight height measurement) in vertical position, and (2) we develop an analytical framework for incorporating measurement accuracy into flight height distributions. For the first component, we synthesized current information from literature (n = 14) on accuracy, measurement bias, and precision in altitude estimates across a variety of avian tracking devices. Barometric pressure devices generally showed lower bias in altitude estimates than GPS, which outperformed satellite telemetry devices. For the second component, we used a state-space modeling framework to incorporate known biases and estimate flight height distributions. We used a simulation-based approach to study design evaluation to test how vertical uncertainty and bias affect flight-height collision risk estimates, identify conditions under which inference breaks down, and demonstrate strategies to address these issues.</w:t>
      </w:r>
    </w:p>
    <w:p w14:paraId="54979381" w14:textId="77777777" w:rsidR="00890E08" w:rsidRDefault="00890E08" w:rsidP="00365294">
      <w:pPr>
        <w:spacing w:after="0" w:line="240" w:lineRule="auto"/>
        <w:rPr>
          <w:sz w:val="24"/>
          <w:szCs w:val="24"/>
        </w:rPr>
      </w:pPr>
    </w:p>
    <w:p w14:paraId="60FDCEFF" w14:textId="77777777" w:rsidR="00890E08" w:rsidRDefault="00890E08" w:rsidP="00365294">
      <w:pPr>
        <w:spacing w:after="0" w:line="240" w:lineRule="auto"/>
        <w:rPr>
          <w:sz w:val="24"/>
          <w:szCs w:val="24"/>
        </w:rPr>
      </w:pPr>
    </w:p>
    <w:p w14:paraId="2BAB5BC5" w14:textId="77777777" w:rsidR="008544E6" w:rsidRDefault="008544E6" w:rsidP="008544E6">
      <w:pPr>
        <w:spacing w:after="0"/>
        <w:rPr>
          <w:rFonts w:ascii="Calibri" w:hAnsi="Calibri" w:cs="Calibri"/>
          <w:b/>
        </w:rPr>
      </w:pPr>
      <w:r w:rsidRPr="008544E6">
        <w:rPr>
          <w:rFonts w:ascii="Calibri" w:hAnsi="Calibri" w:cs="Calibri"/>
          <w:b/>
        </w:rPr>
        <w:t xml:space="preserve">The NY Annual Loon Census: Knowns, </w:t>
      </w:r>
      <w:r>
        <w:rPr>
          <w:rFonts w:ascii="Calibri" w:hAnsi="Calibri" w:cs="Calibri"/>
          <w:b/>
        </w:rPr>
        <w:t>u</w:t>
      </w:r>
      <w:r w:rsidRPr="008544E6">
        <w:rPr>
          <w:rFonts w:ascii="Calibri" w:hAnsi="Calibri" w:cs="Calibri"/>
          <w:b/>
        </w:rPr>
        <w:t xml:space="preserve">nknowns, and </w:t>
      </w:r>
      <w:r>
        <w:rPr>
          <w:rFonts w:ascii="Calibri" w:hAnsi="Calibri" w:cs="Calibri"/>
          <w:b/>
        </w:rPr>
        <w:t>w</w:t>
      </w:r>
      <w:r w:rsidRPr="008544E6">
        <w:rPr>
          <w:rFonts w:ascii="Calibri" w:hAnsi="Calibri" w:cs="Calibri"/>
          <w:b/>
        </w:rPr>
        <w:t xml:space="preserve">hat </w:t>
      </w:r>
      <w:r>
        <w:rPr>
          <w:rFonts w:ascii="Calibri" w:hAnsi="Calibri" w:cs="Calibri"/>
          <w:b/>
        </w:rPr>
        <w:t>w</w:t>
      </w:r>
      <w:r w:rsidRPr="008544E6">
        <w:rPr>
          <w:rFonts w:ascii="Calibri" w:hAnsi="Calibri" w:cs="Calibri"/>
          <w:b/>
        </w:rPr>
        <w:t xml:space="preserve">e </w:t>
      </w:r>
      <w:r>
        <w:rPr>
          <w:rFonts w:ascii="Calibri" w:hAnsi="Calibri" w:cs="Calibri"/>
          <w:b/>
        </w:rPr>
        <w:t>h</w:t>
      </w:r>
      <w:r w:rsidRPr="008544E6">
        <w:rPr>
          <w:rFonts w:ascii="Calibri" w:hAnsi="Calibri" w:cs="Calibri"/>
          <w:b/>
        </w:rPr>
        <w:t xml:space="preserve">ope to </w:t>
      </w:r>
      <w:r>
        <w:rPr>
          <w:rFonts w:ascii="Calibri" w:hAnsi="Calibri" w:cs="Calibri"/>
          <w:b/>
        </w:rPr>
        <w:t>l</w:t>
      </w:r>
      <w:r w:rsidRPr="008544E6">
        <w:rPr>
          <w:rFonts w:ascii="Calibri" w:hAnsi="Calibri" w:cs="Calibri"/>
          <w:b/>
        </w:rPr>
        <w:t>earn</w:t>
      </w:r>
      <w:r>
        <w:rPr>
          <w:rFonts w:ascii="Calibri" w:hAnsi="Calibri" w:cs="Calibri"/>
          <w:b/>
        </w:rPr>
        <w:t xml:space="preserve"> </w:t>
      </w:r>
    </w:p>
    <w:p w14:paraId="20EE6626" w14:textId="0CC19644" w:rsidR="008544E6" w:rsidRDefault="008544E6" w:rsidP="008544E6">
      <w:pPr>
        <w:spacing w:after="0"/>
        <w:rPr>
          <w:rStyle w:val="xnormaltextrun"/>
          <w:rFonts w:ascii="Calibri" w:hAnsi="Calibri" w:cs="Calibri"/>
          <w:color w:val="242424"/>
          <w:bdr w:val="none" w:sz="0" w:space="0" w:color="auto" w:frame="1"/>
        </w:rPr>
      </w:pPr>
      <w:r w:rsidRPr="008544E6">
        <w:rPr>
          <w:rFonts w:ascii="Calibri" w:hAnsi="Calibri" w:cs="Calibri"/>
          <w:u w:val="single"/>
        </w:rPr>
        <w:t>Griffin Archambault</w:t>
      </w:r>
      <w:r>
        <w:rPr>
          <w:rFonts w:ascii="Calibri" w:hAnsi="Calibri" w:cs="Calibri"/>
        </w:rPr>
        <w:t xml:space="preserve"> (</w:t>
      </w:r>
      <w:r w:rsidRPr="008544E6">
        <w:rPr>
          <w:rFonts w:ascii="Calibri" w:hAnsi="Calibri" w:cs="Calibri"/>
        </w:rPr>
        <w:t>Adirondack Center for Loon Conservation</w:t>
      </w:r>
      <w:r>
        <w:rPr>
          <w:rFonts w:ascii="Calibri" w:hAnsi="Calibri" w:cs="Calibri"/>
        </w:rPr>
        <w:t xml:space="preserve"> - </w:t>
      </w:r>
      <w:r w:rsidRPr="008544E6">
        <w:rPr>
          <w:rStyle w:val="xnormaltextrun"/>
          <w:rFonts w:ascii="Calibri" w:hAnsi="Calibri" w:cs="Calibri"/>
          <w:color w:val="242424"/>
          <w:bdr w:val="none" w:sz="0" w:space="0" w:color="auto" w:frame="1"/>
        </w:rPr>
        <w:t>garchambault@adkloon.org</w:t>
      </w:r>
      <w:r>
        <w:rPr>
          <w:rStyle w:val="xnormaltextrun"/>
          <w:rFonts w:ascii="Calibri" w:hAnsi="Calibri" w:cs="Calibri"/>
          <w:color w:val="242424"/>
          <w:bdr w:val="none" w:sz="0" w:space="0" w:color="auto" w:frame="1"/>
        </w:rPr>
        <w:t xml:space="preserve">), </w:t>
      </w:r>
      <w:r w:rsidRPr="008544E6">
        <w:rPr>
          <w:rStyle w:val="xnormaltextrun"/>
          <w:rFonts w:ascii="Calibri" w:hAnsi="Calibri" w:cs="Calibri"/>
          <w:color w:val="242424"/>
          <w:bdr w:val="none" w:sz="0" w:space="0" w:color="auto" w:frame="1"/>
        </w:rPr>
        <w:t>Lizz Schuyler</w:t>
      </w:r>
      <w:r>
        <w:rPr>
          <w:rStyle w:val="xnormaltextrun"/>
          <w:rFonts w:ascii="Calibri" w:hAnsi="Calibri" w:cs="Calibri"/>
          <w:color w:val="242424"/>
          <w:bdr w:val="none" w:sz="0" w:space="0" w:color="auto" w:frame="1"/>
        </w:rPr>
        <w:t xml:space="preserve"> (</w:t>
      </w:r>
      <w:r w:rsidRPr="008544E6">
        <w:rPr>
          <w:rStyle w:val="xnormaltextrun"/>
          <w:rFonts w:ascii="Calibri" w:hAnsi="Calibri" w:cs="Calibri"/>
          <w:color w:val="242424"/>
          <w:bdr w:val="none" w:sz="0" w:space="0" w:color="auto" w:frame="1"/>
        </w:rPr>
        <w:t>Adirondack Center for Loon Conservation</w:t>
      </w:r>
      <w:r>
        <w:rPr>
          <w:rStyle w:val="xnormaltextrun"/>
          <w:rFonts w:ascii="Calibri" w:hAnsi="Calibri" w:cs="Calibri"/>
          <w:color w:val="242424"/>
          <w:bdr w:val="none" w:sz="0" w:space="0" w:color="auto" w:frame="1"/>
        </w:rPr>
        <w:t>)</w:t>
      </w:r>
    </w:p>
    <w:p w14:paraId="74D18376" w14:textId="77777777" w:rsidR="008544E6" w:rsidRDefault="008544E6" w:rsidP="008544E6">
      <w:pPr>
        <w:spacing w:after="0"/>
        <w:rPr>
          <w:rFonts w:ascii="Calibri" w:hAnsi="Calibri" w:cs="Calibri"/>
        </w:rPr>
      </w:pPr>
    </w:p>
    <w:p w14:paraId="5FCB4FF6" w14:textId="32D87940" w:rsidR="008544E6" w:rsidRDefault="008544E6" w:rsidP="00365294">
      <w:pPr>
        <w:spacing w:after="0" w:line="240" w:lineRule="auto"/>
        <w:rPr>
          <w:rStyle w:val="normaltextrun"/>
          <w:rFonts w:ascii="Calibri" w:eastAsia="Times New Roman" w:hAnsi="Calibri" w:cs="Calibri"/>
        </w:rPr>
      </w:pPr>
      <w:r w:rsidRPr="008544E6">
        <w:rPr>
          <w:rStyle w:val="normaltextrun"/>
          <w:rFonts w:ascii="Calibri" w:eastAsia="Times New Roman" w:hAnsi="Calibri" w:cs="Calibri"/>
        </w:rPr>
        <w:t xml:space="preserve">The New York Annual Loon Census is a community science effort that captures an annual snapshot of common loon (Gavia immer) population trends in New York State. The Census has occurred during a one-hour period on </w:t>
      </w:r>
      <w:r w:rsidRPr="008544E6">
        <w:rPr>
          <w:rStyle w:val="normaltextrun"/>
          <w:rFonts w:ascii="Calibri" w:eastAsia="Times New Roman" w:hAnsi="Calibri" w:cs="Calibri"/>
        </w:rPr>
        <w:lastRenderedPageBreak/>
        <w:t>the third Saturday of each July since 2001, and now involves hundreds of lakes and volunteers per year. The data collected by community scientists helps informs wildlife researchers and managers in the state, though more in-depth analyses are needed to determine the strength and accuracy of the apparent population trends captured by the Census. This dataset could also be used for loon occupancy modeling, which could help determine the overall carrying capacity of New York and how close the loon population may be to that threshold. Continued long-term monitoring of lakes with varying states of loon occupancy is needed to properly evaluate loon population trends over time, and community scientists participating in the Census are invaluable in this effort.</w:t>
      </w:r>
    </w:p>
    <w:p w14:paraId="4B99CE68" w14:textId="77777777" w:rsidR="008544E6" w:rsidRDefault="008544E6" w:rsidP="00365294">
      <w:pPr>
        <w:spacing w:after="0" w:line="240" w:lineRule="auto"/>
        <w:rPr>
          <w:sz w:val="24"/>
          <w:szCs w:val="24"/>
        </w:rPr>
      </w:pPr>
    </w:p>
    <w:p w14:paraId="55AA25D8" w14:textId="77777777" w:rsidR="00510FE9" w:rsidRDefault="00510FE9" w:rsidP="00D43EDA">
      <w:pPr>
        <w:spacing w:after="0"/>
        <w:rPr>
          <w:rFonts w:ascii="Calibri" w:hAnsi="Calibri" w:cs="Calibri"/>
          <w:b/>
        </w:rPr>
      </w:pPr>
    </w:p>
    <w:p w14:paraId="19E25460" w14:textId="77777777" w:rsidR="00510FE9" w:rsidRDefault="00510FE9" w:rsidP="00510FE9">
      <w:pPr>
        <w:spacing w:after="0"/>
        <w:rPr>
          <w:rFonts w:ascii="Calibri" w:hAnsi="Calibri" w:cs="Calibri"/>
          <w:b/>
        </w:rPr>
      </w:pPr>
      <w:r w:rsidRPr="00510FE9">
        <w:rPr>
          <w:rFonts w:ascii="Calibri" w:hAnsi="Calibri" w:cs="Calibri"/>
          <w:b/>
        </w:rPr>
        <w:t xml:space="preserve">Assessing the Cumulative Effects of Pressures from Offshore Wind Energy Development and Other Sources on Northern Gannets (Morus bassanus) in Atlantic Canada </w:t>
      </w:r>
    </w:p>
    <w:p w14:paraId="220BDFDA" w14:textId="2DA6E856" w:rsidR="00510FE9" w:rsidRPr="00510FE9" w:rsidRDefault="00510FE9" w:rsidP="00510FE9">
      <w:pPr>
        <w:spacing w:after="0"/>
        <w:rPr>
          <w:rFonts w:ascii="Calibri" w:hAnsi="Calibri" w:cs="Calibri"/>
        </w:rPr>
      </w:pPr>
      <w:r>
        <w:rPr>
          <w:rFonts w:ascii="Calibri" w:hAnsi="Calibri" w:cs="Calibri"/>
          <w:u w:val="single"/>
        </w:rPr>
        <w:t>Stephanie Avery-Gomm</w:t>
      </w:r>
      <w:r>
        <w:rPr>
          <w:rFonts w:ascii="Calibri" w:hAnsi="Calibri" w:cs="Calibri"/>
        </w:rPr>
        <w:t xml:space="preserve"> (</w:t>
      </w:r>
      <w:r w:rsidRPr="00510FE9">
        <w:rPr>
          <w:rFonts w:ascii="Calibri" w:hAnsi="Calibri" w:cs="Calibri"/>
        </w:rPr>
        <w:t>Wildlife and Landscape Science Directorate, Environment and Climate Change Canada</w:t>
      </w:r>
      <w:r>
        <w:rPr>
          <w:rFonts w:ascii="Calibri" w:hAnsi="Calibri" w:cs="Calibri"/>
        </w:rPr>
        <w:t xml:space="preserve"> - </w:t>
      </w:r>
      <w:hyperlink r:id="rId9" w:history="1">
        <w:r w:rsidRPr="00E973C7">
          <w:rPr>
            <w:rStyle w:val="Hyperlink"/>
            <w:rFonts w:ascii="Calibri" w:hAnsi="Calibri" w:cs="Calibri"/>
          </w:rPr>
          <w:t>Stephanie.Avery-Gomm@ec.gc.ca</w:t>
        </w:r>
      </w:hyperlink>
      <w:r>
        <w:rPr>
          <w:rFonts w:ascii="Calibri" w:hAnsi="Calibri" w:cs="Calibri"/>
        </w:rPr>
        <w:t xml:space="preserve">), </w:t>
      </w:r>
      <w:r w:rsidRPr="00510FE9">
        <w:rPr>
          <w:rFonts w:ascii="Calibri" w:hAnsi="Calibri" w:cs="Calibri"/>
        </w:rPr>
        <w:t>M.C. Ferguson</w:t>
      </w:r>
      <w:r>
        <w:rPr>
          <w:rFonts w:ascii="Calibri" w:hAnsi="Calibri" w:cs="Calibri"/>
        </w:rPr>
        <w:t xml:space="preserve"> (Biodiversity Research Institute, BRI)</w:t>
      </w:r>
      <w:r w:rsidRPr="00510FE9">
        <w:rPr>
          <w:rFonts w:ascii="Calibri" w:hAnsi="Calibri" w:cs="Calibri"/>
        </w:rPr>
        <w:t>, E.M. Adams</w:t>
      </w:r>
      <w:r>
        <w:rPr>
          <w:rFonts w:ascii="Calibri" w:hAnsi="Calibri" w:cs="Calibri"/>
        </w:rPr>
        <w:t xml:space="preserve"> (BRI)</w:t>
      </w:r>
      <w:r w:rsidRPr="00510FE9">
        <w:rPr>
          <w:rFonts w:ascii="Calibri" w:hAnsi="Calibri" w:cs="Calibri"/>
        </w:rPr>
        <w:t>, D. Fifield</w:t>
      </w:r>
      <w:r>
        <w:rPr>
          <w:rFonts w:ascii="Calibri" w:hAnsi="Calibri" w:cs="Calibri"/>
        </w:rPr>
        <w:t xml:space="preserve"> (ECCC)</w:t>
      </w:r>
      <w:r w:rsidRPr="00510FE9">
        <w:rPr>
          <w:rFonts w:ascii="Calibri" w:hAnsi="Calibri" w:cs="Calibri"/>
        </w:rPr>
        <w:t>, C. Gjerdrum</w:t>
      </w:r>
      <w:r>
        <w:rPr>
          <w:rFonts w:ascii="Calibri" w:hAnsi="Calibri" w:cs="Calibri"/>
          <w:vertAlign w:val="superscript"/>
        </w:rPr>
        <w:t xml:space="preserve"> </w:t>
      </w:r>
      <w:r>
        <w:rPr>
          <w:rFonts w:ascii="Calibri" w:hAnsi="Calibri" w:cs="Calibri"/>
        </w:rPr>
        <w:t>(ECCC)</w:t>
      </w:r>
      <w:r w:rsidRPr="00510FE9">
        <w:rPr>
          <w:rFonts w:ascii="Calibri" w:hAnsi="Calibri" w:cs="Calibri"/>
        </w:rPr>
        <w:t>, B. Kenned</w:t>
      </w:r>
      <w:r>
        <w:rPr>
          <w:rFonts w:ascii="Calibri" w:hAnsi="Calibri" w:cs="Calibri"/>
        </w:rPr>
        <w:t>y (</w:t>
      </w:r>
      <w:r w:rsidRPr="00510FE9">
        <w:rPr>
          <w:rFonts w:ascii="Calibri" w:hAnsi="Calibri" w:cs="Calibri"/>
          <w:lang w:val="en"/>
        </w:rPr>
        <w:t>CanmetENERGY, </w:t>
      </w:r>
      <w:r w:rsidRPr="00510FE9">
        <w:rPr>
          <w:rFonts w:ascii="Calibri" w:hAnsi="Calibri" w:cs="Calibri"/>
          <w:lang w:val="en-CA"/>
        </w:rPr>
        <w:t>Natural Resources Canada</w:t>
      </w:r>
      <w:r>
        <w:rPr>
          <w:rFonts w:ascii="Calibri" w:hAnsi="Calibri" w:cs="Calibri"/>
          <w:lang w:val="en-CA"/>
        </w:rPr>
        <w:t>)</w:t>
      </w:r>
      <w:r w:rsidRPr="00510FE9">
        <w:rPr>
          <w:rFonts w:ascii="Calibri" w:hAnsi="Calibri" w:cs="Calibri"/>
        </w:rPr>
        <w:t>, P. Knag</w:t>
      </w:r>
      <w:r>
        <w:rPr>
          <w:rFonts w:ascii="Calibri" w:hAnsi="Calibri" w:cs="Calibri"/>
        </w:rPr>
        <w:t>a (ECCC)</w:t>
      </w:r>
      <w:r w:rsidRPr="00510FE9">
        <w:rPr>
          <w:rFonts w:ascii="Calibri" w:hAnsi="Calibri" w:cs="Calibri"/>
        </w:rPr>
        <w:t>, D. Liesk</w:t>
      </w:r>
      <w:r>
        <w:rPr>
          <w:rFonts w:ascii="Calibri" w:hAnsi="Calibri" w:cs="Calibri"/>
        </w:rPr>
        <w:t>e (</w:t>
      </w:r>
      <w:r w:rsidRPr="00510FE9">
        <w:rPr>
          <w:rFonts w:ascii="Calibri" w:hAnsi="Calibri" w:cs="Calibri"/>
        </w:rPr>
        <w:t>Mount Allison University</w:t>
      </w:r>
      <w:r>
        <w:rPr>
          <w:rFonts w:ascii="Calibri" w:hAnsi="Calibri" w:cs="Calibri"/>
        </w:rPr>
        <w:t>)</w:t>
      </w:r>
      <w:r w:rsidRPr="00510FE9">
        <w:rPr>
          <w:rFonts w:ascii="Calibri" w:hAnsi="Calibri" w:cs="Calibri"/>
        </w:rPr>
        <w:t>, M. Mullin</w:t>
      </w:r>
      <w:r>
        <w:rPr>
          <w:rFonts w:ascii="Calibri" w:hAnsi="Calibri" w:cs="Calibri"/>
        </w:rPr>
        <w:t xml:space="preserve"> (ECCC)</w:t>
      </w:r>
      <w:r w:rsidRPr="00510FE9">
        <w:rPr>
          <w:rFonts w:ascii="Calibri" w:hAnsi="Calibri" w:cs="Calibri"/>
        </w:rPr>
        <w:t>, K.A. Williams</w:t>
      </w:r>
      <w:r>
        <w:rPr>
          <w:rFonts w:ascii="Calibri" w:hAnsi="Calibri" w:cs="Calibri"/>
        </w:rPr>
        <w:t xml:space="preserve"> (BRI)</w:t>
      </w:r>
    </w:p>
    <w:p w14:paraId="58CA6199" w14:textId="77777777" w:rsidR="00510FE9" w:rsidRDefault="00510FE9" w:rsidP="00510FE9">
      <w:pPr>
        <w:spacing w:after="0"/>
        <w:rPr>
          <w:rFonts w:ascii="Calibri" w:hAnsi="Calibri" w:cs="Calibri"/>
        </w:rPr>
      </w:pPr>
    </w:p>
    <w:p w14:paraId="2B7BF059" w14:textId="6C8AC51C" w:rsidR="00510FE9" w:rsidRDefault="00510FE9" w:rsidP="00D43EDA">
      <w:pPr>
        <w:spacing w:after="0"/>
        <w:rPr>
          <w:rStyle w:val="normaltextrun"/>
          <w:rFonts w:ascii="Calibri" w:eastAsia="Times New Roman" w:hAnsi="Calibri" w:cs="Calibri"/>
        </w:rPr>
      </w:pPr>
      <w:r w:rsidRPr="00510FE9">
        <w:rPr>
          <w:rStyle w:val="normaltextrun"/>
          <w:rFonts w:ascii="Calibri" w:eastAsia="Times New Roman" w:hAnsi="Calibri" w:cs="Calibri"/>
        </w:rPr>
        <w:t>To inform offshore wind energy development (OSW) in Atlantic Canada, we developed a flexible framework for assessing the cumulative effects (CE) of OSW and other pressures on wildlife. Our regional, species-centric approach is based on best practices currently used in Europe, the United States, and Canada. As a demonstration, we apply the framework to the North American population of Northern Gannets (Morus bassanus). The aims are to (1) show that the framework can handle species with very different levels of data quality, (2) illustrate how multiple pressures can be integrated into a single CE assessment, and (3) demonstrate how a CE metric can identify “least-worst” options within a portfolio of wind farm arrangements. The complete scope of sources and pressures included in the assessment include: behavioral disturbance and collision from wind farms; oil pollution from chronic discharge and accidental spills by vessels and offshore platforms; fisheries bycatch; behavioral disturbance from vessel traffic; disease; and climate change. Our analytical strategy uses spatial optimization to generate alternative wind farm arrangements that minimize predicted collision risk mortality for gannet. A CE metric is then calculated to evaluate OSW arrangements across future development scenarios defined by build-out, turbine technology, and density. We show how the results from the spatial analysis can flow into an aspatial population viability analysis to explore population-level impacts from pressures. Lastly, we present numerous scenarios that will be used to investigate uncertainty in model predictions and the sensitivity of results to assumptions. With refinement, results of CEAs using this methodology could support early planning for OSW in Nova Scotia by helping to identify licensing areas, within broader Wind Energy Areas, that minimize cumulative effects on wildlife VECs.</w:t>
      </w:r>
    </w:p>
    <w:p w14:paraId="240C988E" w14:textId="77777777" w:rsidR="00510FE9" w:rsidRDefault="00510FE9" w:rsidP="00D43EDA">
      <w:pPr>
        <w:spacing w:after="0"/>
        <w:rPr>
          <w:rFonts w:ascii="Calibri" w:hAnsi="Calibri" w:cs="Calibri"/>
          <w:b/>
        </w:rPr>
      </w:pPr>
    </w:p>
    <w:p w14:paraId="2DBD2B90" w14:textId="77777777" w:rsidR="00510FE9" w:rsidRDefault="00510FE9" w:rsidP="00D43EDA">
      <w:pPr>
        <w:spacing w:after="0"/>
        <w:rPr>
          <w:rFonts w:ascii="Calibri" w:hAnsi="Calibri" w:cs="Calibri"/>
          <w:b/>
        </w:rPr>
      </w:pPr>
    </w:p>
    <w:p w14:paraId="4C1E9B81" w14:textId="04CB766B" w:rsidR="00D43EDA" w:rsidRDefault="00D43EDA" w:rsidP="00D43EDA">
      <w:pPr>
        <w:spacing w:after="0"/>
        <w:rPr>
          <w:rFonts w:ascii="Calibri" w:hAnsi="Calibri" w:cs="Calibri"/>
          <w:b/>
        </w:rPr>
      </w:pPr>
      <w:r w:rsidRPr="00D43EDA">
        <w:rPr>
          <w:rFonts w:ascii="Calibri" w:hAnsi="Calibri" w:cs="Calibri"/>
          <w:b/>
        </w:rPr>
        <w:t>Agricultural fields: food-rich habitats or poisoned traps for marine birds?</w:t>
      </w:r>
    </w:p>
    <w:p w14:paraId="1A6E234E" w14:textId="24BE50DC" w:rsidR="00D43EDA" w:rsidRDefault="00D43EDA" w:rsidP="00D43EDA">
      <w:pPr>
        <w:spacing w:after="0"/>
        <w:rPr>
          <w:rStyle w:val="xnormaltextrun"/>
          <w:rFonts w:ascii="Calibri" w:hAnsi="Calibri" w:cs="Calibri"/>
          <w:color w:val="242424"/>
          <w:bdr w:val="none" w:sz="0" w:space="0" w:color="auto" w:frame="1"/>
        </w:rPr>
      </w:pPr>
      <w:r w:rsidRPr="00D43EDA">
        <w:rPr>
          <w:rFonts w:ascii="Calibri" w:hAnsi="Calibri" w:cs="Calibri"/>
          <w:u w:val="single"/>
        </w:rPr>
        <w:t>Pauline Bellot</w:t>
      </w:r>
      <w:r>
        <w:rPr>
          <w:rFonts w:ascii="Calibri" w:hAnsi="Calibri" w:cs="Calibri"/>
        </w:rPr>
        <w:t xml:space="preserve"> (</w:t>
      </w:r>
      <w:r w:rsidRPr="00D43EDA">
        <w:rPr>
          <w:rFonts w:ascii="Calibri" w:hAnsi="Calibri" w:cs="Calibri"/>
        </w:rPr>
        <w:t xml:space="preserve">Université du Québec à Montréal </w:t>
      </w:r>
      <w:r>
        <w:rPr>
          <w:rFonts w:ascii="Calibri" w:hAnsi="Calibri" w:cs="Calibri"/>
        </w:rPr>
        <w:t xml:space="preserve">- </w:t>
      </w:r>
      <w:hyperlink r:id="rId10" w:history="1">
        <w:r w:rsidRPr="00E973C7">
          <w:rPr>
            <w:rStyle w:val="Hyperlink"/>
            <w:rFonts w:ascii="Calibri" w:hAnsi="Calibri" w:cs="Calibri"/>
            <w:bdr w:val="none" w:sz="0" w:space="0" w:color="auto" w:frame="1"/>
          </w:rPr>
          <w:t>paulinebellot1@gmail.com</w:t>
        </w:r>
      </w:hyperlink>
      <w:r>
        <w:rPr>
          <w:rStyle w:val="xnormaltextrun"/>
          <w:rFonts w:ascii="Calibri" w:hAnsi="Calibri" w:cs="Calibri"/>
          <w:color w:val="242424"/>
          <w:bdr w:val="none" w:sz="0" w:space="0" w:color="auto" w:frame="1"/>
        </w:rPr>
        <w:t xml:space="preserve">), </w:t>
      </w:r>
      <w:r w:rsidRPr="00D43EDA">
        <w:rPr>
          <w:rStyle w:val="xnormaltextrun"/>
          <w:rFonts w:ascii="Calibri" w:hAnsi="Calibri" w:cs="Calibri"/>
          <w:color w:val="242424"/>
          <w:bdr w:val="none" w:sz="0" w:space="0" w:color="auto" w:frame="1"/>
        </w:rPr>
        <w:t>Coralie Turquois</w:t>
      </w:r>
      <w:r>
        <w:rPr>
          <w:rStyle w:val="xnormaltextrun"/>
          <w:rFonts w:ascii="Calibri" w:hAnsi="Calibri" w:cs="Calibri"/>
          <w:color w:val="242424"/>
          <w:bdr w:val="none" w:sz="0" w:space="0" w:color="auto" w:frame="1"/>
        </w:rPr>
        <w:t xml:space="preserve"> (</w:t>
      </w:r>
      <w:r w:rsidRPr="00D43EDA">
        <w:rPr>
          <w:rFonts w:ascii="Calibri" w:hAnsi="Calibri" w:cs="Calibri"/>
        </w:rPr>
        <w:t>Université du Québec à Montréal</w:t>
      </w:r>
      <w:r>
        <w:rPr>
          <w:rFonts w:ascii="Calibri" w:hAnsi="Calibri" w:cs="Calibri"/>
        </w:rPr>
        <w:t>)</w:t>
      </w:r>
      <w:r w:rsidRPr="00D43EDA">
        <w:rPr>
          <w:rStyle w:val="xnormaltextrun"/>
          <w:rFonts w:ascii="Calibri" w:hAnsi="Calibri" w:cs="Calibri"/>
          <w:color w:val="242424"/>
          <w:bdr w:val="none" w:sz="0" w:space="0" w:color="auto" w:frame="1"/>
        </w:rPr>
        <w:t>, Lounès Haroune</w:t>
      </w:r>
      <w:r>
        <w:rPr>
          <w:rStyle w:val="xnormaltextrun"/>
          <w:rFonts w:ascii="Calibri" w:hAnsi="Calibri" w:cs="Calibri"/>
          <w:color w:val="242424"/>
          <w:bdr w:val="none" w:sz="0" w:space="0" w:color="auto" w:frame="1"/>
        </w:rPr>
        <w:t xml:space="preserve"> (</w:t>
      </w:r>
      <w:r w:rsidRPr="00D43EDA">
        <w:rPr>
          <w:rStyle w:val="xnormaltextrun"/>
          <w:rFonts w:ascii="Calibri" w:hAnsi="Calibri" w:cs="Calibri"/>
          <w:color w:val="242424"/>
          <w:bdr w:val="none" w:sz="0" w:space="0" w:color="auto" w:frame="1"/>
        </w:rPr>
        <w:t>Université de Sherbrooke, QC</w:t>
      </w:r>
      <w:r>
        <w:rPr>
          <w:rStyle w:val="xnormaltextrun"/>
          <w:rFonts w:ascii="Calibri" w:hAnsi="Calibri" w:cs="Calibri"/>
          <w:color w:val="242424"/>
          <w:bdr w:val="none" w:sz="0" w:space="0" w:color="auto" w:frame="1"/>
        </w:rPr>
        <w:t>)</w:t>
      </w:r>
      <w:r w:rsidRPr="00D43EDA">
        <w:rPr>
          <w:rStyle w:val="xnormaltextrun"/>
          <w:rFonts w:ascii="Calibri" w:hAnsi="Calibri" w:cs="Calibri"/>
          <w:color w:val="242424"/>
          <w:bdr w:val="none" w:sz="0" w:space="0" w:color="auto" w:frame="1"/>
        </w:rPr>
        <w:t>, Raphaël Lavoie</w:t>
      </w:r>
      <w:r>
        <w:rPr>
          <w:rStyle w:val="xnormaltextrun"/>
          <w:rFonts w:ascii="Calibri" w:hAnsi="Calibri" w:cs="Calibri"/>
          <w:color w:val="242424"/>
          <w:bdr w:val="none" w:sz="0" w:space="0" w:color="auto" w:frame="1"/>
        </w:rPr>
        <w:t xml:space="preserve"> (ECCC)</w:t>
      </w:r>
      <w:r w:rsidRPr="00D43EDA">
        <w:rPr>
          <w:rStyle w:val="xnormaltextrun"/>
          <w:rFonts w:ascii="Calibri" w:hAnsi="Calibri" w:cs="Calibri"/>
          <w:color w:val="242424"/>
          <w:bdr w:val="none" w:sz="0" w:space="0" w:color="auto" w:frame="1"/>
        </w:rPr>
        <w:t>, Jonathan Verreault</w:t>
      </w:r>
      <w:r>
        <w:rPr>
          <w:rStyle w:val="xnormaltextrun"/>
          <w:rFonts w:ascii="Calibri" w:hAnsi="Calibri" w:cs="Calibri"/>
          <w:color w:val="242424"/>
          <w:bdr w:val="none" w:sz="0" w:space="0" w:color="auto" w:frame="1"/>
        </w:rPr>
        <w:t xml:space="preserve"> (</w:t>
      </w:r>
      <w:r w:rsidRPr="00D43EDA">
        <w:rPr>
          <w:rFonts w:ascii="Calibri" w:hAnsi="Calibri" w:cs="Calibri"/>
        </w:rPr>
        <w:t>Université du Québec à Montréal</w:t>
      </w:r>
      <w:r>
        <w:rPr>
          <w:rFonts w:ascii="Calibri" w:hAnsi="Calibri" w:cs="Calibri"/>
        </w:rPr>
        <w:t>)</w:t>
      </w:r>
    </w:p>
    <w:p w14:paraId="0E4D26E1" w14:textId="77777777" w:rsidR="00D43EDA" w:rsidRDefault="00D43EDA" w:rsidP="00D43EDA">
      <w:pPr>
        <w:spacing w:after="0"/>
        <w:rPr>
          <w:rFonts w:ascii="Calibri" w:hAnsi="Calibri" w:cs="Calibri"/>
        </w:rPr>
      </w:pPr>
    </w:p>
    <w:p w14:paraId="3D3A2412" w14:textId="2C418DA5" w:rsidR="009A0531" w:rsidRDefault="00D43EDA" w:rsidP="00365294">
      <w:pPr>
        <w:spacing w:after="0" w:line="240" w:lineRule="auto"/>
        <w:rPr>
          <w:sz w:val="24"/>
          <w:szCs w:val="24"/>
        </w:rPr>
      </w:pPr>
      <w:r w:rsidRPr="00D43EDA">
        <w:rPr>
          <w:rStyle w:val="normaltextrun"/>
          <w:rFonts w:ascii="Calibri" w:eastAsia="Times New Roman" w:hAnsi="Calibri" w:cs="Calibri"/>
        </w:rPr>
        <w:t xml:space="preserve">Aquatic birds with flexible foraging strategies increasingly exploit terrestrial habitats, including agricultural fields, yet the spatial drivers of exposure to anthropogenic stressors remain poorly understood. We investigated exposure to current-use pesticides in GPS-tracked ring-billed gulls breeding in the Montreal area (Quebec, Canada), a highly urbanized region surrounded by the St. Lawrence River and intensive agriculture.  Sixty adult gulls were sampled during the incubation period in 2022 and 2023. Individual space use was </w:t>
      </w:r>
      <w:r w:rsidRPr="00D43EDA">
        <w:rPr>
          <w:rStyle w:val="normaltextrun"/>
          <w:rFonts w:ascii="Calibri" w:eastAsia="Times New Roman" w:hAnsi="Calibri" w:cs="Calibri"/>
        </w:rPr>
        <w:lastRenderedPageBreak/>
        <w:t>quantified using GPS tracking and probabilistic habitat-use metrics to estimate the probability of presence across major habitat types. Pesticide residues were analyzed in four biological matrices (stomach content, guano, plasma, and liver), capturing both short-term and integrated exposure. Seven pesticides were detected, including four insecticides and three fungicides. We developed a pesticide exposure index (PEI) integrating concentrations across compounds and matrices into a single standardized metric linked to individual habitat use.  The PEI increased significantly with the probability of gull presence in agricultural fields, identifying croplands as major exposure hotspots, while no association was found with aquatic environments, urban areas, landfills, or industrial zones. Clothianidin, a commonly used neonicotinoid, was the most frequently detected compound and showed a strong positive relationship with agricultural habitat use across all matrices. Its concentrations increased later in the incubation period, consistent with crop sowing and pesticide application schedules.  By linking fine-scale movement data with contaminant exposure, this study shows how agricultural foraging habitats can act as exposure hotspots for aquatic birds. Our approach provides an integrative framework to assess contamination risks associated with habitat use, with promising implications for a wide range of free-ranging animals exposed to anthropogenic stressors.</w:t>
      </w:r>
    </w:p>
    <w:p w14:paraId="57D21701" w14:textId="77777777" w:rsidR="00D43EDA" w:rsidRDefault="00D43EDA" w:rsidP="00365294">
      <w:pPr>
        <w:spacing w:after="0" w:line="240" w:lineRule="auto"/>
        <w:rPr>
          <w:sz w:val="24"/>
          <w:szCs w:val="24"/>
        </w:rPr>
      </w:pPr>
    </w:p>
    <w:p w14:paraId="156923CE" w14:textId="77777777" w:rsidR="00D43EDA" w:rsidRDefault="00D43EDA" w:rsidP="00365294">
      <w:pPr>
        <w:spacing w:after="0" w:line="240" w:lineRule="auto"/>
        <w:rPr>
          <w:sz w:val="24"/>
          <w:szCs w:val="24"/>
        </w:rPr>
      </w:pPr>
    </w:p>
    <w:p w14:paraId="30854107" w14:textId="77777777" w:rsidR="00272CCB" w:rsidRDefault="00272CCB" w:rsidP="00272CCB">
      <w:pPr>
        <w:spacing w:after="0"/>
        <w:rPr>
          <w:rFonts w:ascii="Calibri" w:hAnsi="Calibri" w:cs="Calibri"/>
          <w:b/>
        </w:rPr>
      </w:pPr>
      <w:r w:rsidRPr="00272CCB">
        <w:rPr>
          <w:rFonts w:ascii="Calibri" w:hAnsi="Calibri" w:cs="Calibri"/>
          <w:b/>
        </w:rPr>
        <w:t>Reducing Risk of Seabird Bycatch in Inshore Newfoundland Fisheries</w:t>
      </w:r>
    </w:p>
    <w:p w14:paraId="21BECF96" w14:textId="23BD4ED0" w:rsidR="00272CCB" w:rsidRDefault="00272CCB" w:rsidP="00272CCB">
      <w:pPr>
        <w:spacing w:after="0"/>
        <w:rPr>
          <w:rStyle w:val="xnormaltextrun"/>
          <w:rFonts w:ascii="Calibri" w:hAnsi="Calibri" w:cs="Calibri"/>
          <w:color w:val="242424"/>
          <w:bdr w:val="none" w:sz="0" w:space="0" w:color="auto" w:frame="1"/>
        </w:rPr>
      </w:pPr>
      <w:r>
        <w:rPr>
          <w:rFonts w:ascii="Calibri" w:hAnsi="Calibri" w:cs="Calibri"/>
          <w:u w:val="single"/>
        </w:rPr>
        <w:t>Robert Blackmore</w:t>
      </w:r>
      <w:r>
        <w:rPr>
          <w:rFonts w:ascii="Calibri" w:hAnsi="Calibri" w:cs="Calibri"/>
        </w:rPr>
        <w:t xml:space="preserve"> (Memorial University of Newfoundland and Labrador</w:t>
      </w:r>
      <w:r w:rsidRPr="00D43EDA">
        <w:rPr>
          <w:rFonts w:ascii="Calibri" w:hAnsi="Calibri" w:cs="Calibri"/>
        </w:rPr>
        <w:t xml:space="preserve"> </w:t>
      </w:r>
      <w:r>
        <w:rPr>
          <w:rFonts w:ascii="Calibri" w:hAnsi="Calibri" w:cs="Calibri"/>
        </w:rPr>
        <w:t xml:space="preserve">- </w:t>
      </w:r>
      <w:r w:rsidRPr="00272CCB">
        <w:rPr>
          <w:rStyle w:val="xnormaltextrun"/>
          <w:rFonts w:ascii="Calibri" w:hAnsi="Calibri" w:cs="Calibri"/>
          <w:color w:val="242424"/>
          <w:bdr w:val="none" w:sz="0" w:space="0" w:color="auto" w:frame="1"/>
        </w:rPr>
        <w:t>rjb005@mun.ca</w:t>
      </w:r>
      <w:r>
        <w:rPr>
          <w:rStyle w:val="xnormaltextrun"/>
          <w:rFonts w:ascii="Calibri" w:hAnsi="Calibri" w:cs="Calibri"/>
          <w:color w:val="242424"/>
          <w:bdr w:val="none" w:sz="0" w:space="0" w:color="auto" w:frame="1"/>
        </w:rPr>
        <w:t xml:space="preserve">), </w:t>
      </w:r>
      <w:r w:rsidRPr="00272CCB">
        <w:rPr>
          <w:rStyle w:val="xnormaltextrun"/>
          <w:rFonts w:ascii="Calibri" w:hAnsi="Calibri" w:cs="Calibri"/>
          <w:color w:val="242424"/>
          <w:bdr w:val="none" w:sz="0" w:space="0" w:color="auto" w:frame="1"/>
        </w:rPr>
        <w:t xml:space="preserve">William Montevecchi (Memorial University), Paul Winger (Marine Institute of Newfoundland and Labrador), </w:t>
      </w:r>
      <w:r>
        <w:rPr>
          <w:rStyle w:val="xnormaltextrun"/>
          <w:rFonts w:ascii="Calibri" w:hAnsi="Calibri" w:cs="Calibri"/>
          <w:color w:val="242424"/>
          <w:bdr w:val="none" w:sz="0" w:space="0" w:color="auto" w:frame="1"/>
        </w:rPr>
        <w:t>Jessika Lamarre</w:t>
      </w:r>
      <w:r w:rsidRPr="00272CCB">
        <w:rPr>
          <w:rStyle w:val="xnormaltextrun"/>
          <w:rFonts w:ascii="Calibri" w:hAnsi="Calibri" w:cs="Calibri"/>
          <w:color w:val="242424"/>
          <w:bdr w:val="none" w:sz="0" w:space="0" w:color="auto" w:frame="1"/>
        </w:rPr>
        <w:t xml:space="preserve"> (Memorial University), Noah Careen (Memorial University)</w:t>
      </w:r>
    </w:p>
    <w:p w14:paraId="302E77F9" w14:textId="77777777" w:rsidR="00272CCB" w:rsidRDefault="00272CCB" w:rsidP="00272CCB">
      <w:pPr>
        <w:spacing w:after="0"/>
        <w:rPr>
          <w:rFonts w:ascii="Calibri" w:hAnsi="Calibri" w:cs="Calibri"/>
        </w:rPr>
      </w:pPr>
    </w:p>
    <w:p w14:paraId="5443AEEE" w14:textId="3243DFB3" w:rsidR="00272CCB" w:rsidRDefault="00272CCB" w:rsidP="00365294">
      <w:pPr>
        <w:spacing w:after="0" w:line="240" w:lineRule="auto"/>
        <w:rPr>
          <w:sz w:val="24"/>
          <w:szCs w:val="24"/>
        </w:rPr>
      </w:pPr>
      <w:r w:rsidRPr="00272CCB">
        <w:rPr>
          <w:rStyle w:val="normaltextrun"/>
          <w:rFonts w:ascii="Calibri" w:eastAsia="Times New Roman" w:hAnsi="Calibri" w:cs="Calibri"/>
        </w:rPr>
        <w:t>Fisheries bycatch is a globally significant cause of mortality for seabirds and other non-target taxa. Despite widespread understanding of this threat, substantial disparities exist across regions in terms of research efforts and mitigation activities. Such is the case in Canada where policies differ on a regional basis despite marine fisheries being under federal jurisdiction. For instance, significant progress was made in recent decades in British Columbia (BC; Pacific side), the westernmost province of Canada, to ensure a high level of at-sea monitoring across its fisheries, in addition to mandating seabird bycatch mitigation strategies in longline fisheries. In contrast, seabird bycatch is neither monitored nor mitigated in fisheries operating out of Newfoundland and Labrador (NL; Atlantic side), the easternmost province. To bridge this gap, we are conducting a multi-year research project on cod and herring fishing gear deployed out of NL to 1) understand how seabirds interact with these fisheries under current fishing practices, 2) compare the incidence of bycatch across different gear types, and 3) evaluate the effectiveness of various bycatch mitigation methods. Working with commercial NL fishers operating in the herring bait fishery (shallow-set gillnets) or the cod fishery (bottom-set gillnets and/or longlines), we accompany them during their normal fishing operations to understand and document how the birds interact with the different gear types. Then, we test different mitigation strategies aimed at reducing bird-gear interactions, either through operational modifications (alternative soak timing and duration) or by deploying visual deterrents (scarybird device) on the vessels and over the gear.</w:t>
      </w:r>
    </w:p>
    <w:p w14:paraId="03C30EB3" w14:textId="77777777" w:rsidR="00272CCB" w:rsidRDefault="00272CCB" w:rsidP="00365294">
      <w:pPr>
        <w:spacing w:after="0" w:line="240" w:lineRule="auto"/>
        <w:rPr>
          <w:sz w:val="24"/>
          <w:szCs w:val="24"/>
        </w:rPr>
      </w:pPr>
    </w:p>
    <w:p w14:paraId="4F46523E" w14:textId="77777777" w:rsidR="00272CCB" w:rsidRPr="00272CCB" w:rsidRDefault="00272CCB" w:rsidP="00365294">
      <w:pPr>
        <w:spacing w:after="0" w:line="240" w:lineRule="auto"/>
        <w:rPr>
          <w:sz w:val="24"/>
          <w:szCs w:val="24"/>
        </w:rPr>
      </w:pPr>
    </w:p>
    <w:p w14:paraId="7FBE712A" w14:textId="77777777" w:rsidR="004E62B7" w:rsidRDefault="004E62B7" w:rsidP="004E62B7">
      <w:pPr>
        <w:spacing w:after="0"/>
        <w:rPr>
          <w:rFonts w:ascii="Calibri" w:hAnsi="Calibri" w:cs="Calibri"/>
          <w:b/>
        </w:rPr>
      </w:pPr>
      <w:r w:rsidRPr="00B146DA">
        <w:rPr>
          <w:rFonts w:ascii="Calibri" w:hAnsi="Calibri" w:cs="Calibri"/>
          <w:b/>
        </w:rPr>
        <w:t>An update from Project Poop: Black Skimmer chick diets along the Atlantic Coast as revealed by fecal DNA metabarcoding</w:t>
      </w:r>
    </w:p>
    <w:p w14:paraId="48084FC5" w14:textId="77777777" w:rsidR="004E62B7" w:rsidRDefault="004E62B7" w:rsidP="004E62B7">
      <w:pPr>
        <w:spacing w:after="0"/>
        <w:rPr>
          <w:rStyle w:val="xnormaltextrun"/>
          <w:rFonts w:ascii="Calibri" w:hAnsi="Calibri" w:cs="Calibri"/>
          <w:color w:val="242424"/>
          <w:bdr w:val="none" w:sz="0" w:space="0" w:color="auto" w:frame="1"/>
        </w:rPr>
      </w:pPr>
      <w:r w:rsidRPr="004E62B7">
        <w:rPr>
          <w:rFonts w:ascii="Calibri" w:hAnsi="Calibri" w:cs="Calibri"/>
          <w:u w:val="single"/>
        </w:rPr>
        <w:t>Gemma Clucas</w:t>
      </w:r>
      <w:r w:rsidRPr="00B146DA">
        <w:rPr>
          <w:rFonts w:ascii="Calibri" w:hAnsi="Calibri" w:cs="Calibri"/>
        </w:rPr>
        <w:t xml:space="preserve"> </w:t>
      </w:r>
      <w:r>
        <w:rPr>
          <w:rFonts w:ascii="Calibri" w:hAnsi="Calibri" w:cs="Calibri"/>
        </w:rPr>
        <w:t xml:space="preserve">(Cornell Lab of Ornithology - </w:t>
      </w:r>
      <w:r w:rsidRPr="00B146DA">
        <w:rPr>
          <w:rStyle w:val="xnormaltextrun"/>
          <w:rFonts w:ascii="Calibri" w:hAnsi="Calibri" w:cs="Calibri"/>
          <w:color w:val="242424"/>
          <w:bdr w:val="none" w:sz="0" w:space="0" w:color="auto" w:frame="1"/>
        </w:rPr>
        <w:t>gemma.clucas@cornell.edu</w:t>
      </w:r>
      <w:r>
        <w:rPr>
          <w:rStyle w:val="xnormaltextrun"/>
          <w:rFonts w:ascii="Calibri" w:hAnsi="Calibri" w:cs="Calibri"/>
          <w:color w:val="242424"/>
          <w:bdr w:val="none" w:sz="0" w:space="0" w:color="auto" w:frame="1"/>
        </w:rPr>
        <w:t xml:space="preserve">), </w:t>
      </w:r>
      <w:r w:rsidRPr="00B146DA">
        <w:rPr>
          <w:rStyle w:val="xnormaltextrun"/>
          <w:rFonts w:ascii="Calibri" w:hAnsi="Calibri" w:cs="Calibri"/>
          <w:color w:val="242424"/>
          <w:bdr w:val="none" w:sz="0" w:space="0" w:color="auto" w:frame="1"/>
        </w:rPr>
        <w:t>Lindsay</w:t>
      </w:r>
      <w:r>
        <w:rPr>
          <w:rStyle w:val="xnormaltextrun"/>
          <w:rFonts w:ascii="Calibri" w:hAnsi="Calibri" w:cs="Calibri"/>
          <w:color w:val="242424"/>
          <w:bdr w:val="none" w:sz="0" w:space="0" w:color="auto" w:frame="1"/>
        </w:rPr>
        <w:t xml:space="preserve"> Addison (Audubon North Carolina)</w:t>
      </w:r>
      <w:r w:rsidRPr="00B146DA">
        <w:rPr>
          <w:rStyle w:val="xnormaltextrun"/>
          <w:rFonts w:ascii="Calibri" w:hAnsi="Calibri" w:cs="Calibri"/>
          <w:color w:val="242424"/>
          <w:bdr w:val="none" w:sz="0" w:space="0" w:color="auto" w:frame="1"/>
        </w:rPr>
        <w:t>, Samantha</w:t>
      </w:r>
      <w:r>
        <w:rPr>
          <w:rStyle w:val="xnormaltextrun"/>
          <w:rFonts w:ascii="Calibri" w:hAnsi="Calibri" w:cs="Calibri"/>
          <w:color w:val="242424"/>
          <w:bdr w:val="none" w:sz="0" w:space="0" w:color="auto" w:frame="1"/>
        </w:rPr>
        <w:t xml:space="preserve"> Collins (The Wetlands Institute)</w:t>
      </w:r>
      <w:r w:rsidRPr="00B146DA">
        <w:rPr>
          <w:rStyle w:val="xnormaltextrun"/>
          <w:rFonts w:ascii="Calibri" w:hAnsi="Calibri" w:cs="Calibri"/>
          <w:color w:val="242424"/>
          <w:bdr w:val="none" w:sz="0" w:space="0" w:color="auto" w:frame="1"/>
        </w:rPr>
        <w:t>, Abbey</w:t>
      </w:r>
      <w:r>
        <w:rPr>
          <w:rStyle w:val="xnormaltextrun"/>
          <w:rFonts w:ascii="Calibri" w:hAnsi="Calibri" w:cs="Calibri"/>
          <w:color w:val="242424"/>
          <w:bdr w:val="none" w:sz="0" w:space="0" w:color="auto" w:frame="1"/>
        </w:rPr>
        <w:t xml:space="preserve"> Darrah (Audubon Delta)</w:t>
      </w:r>
      <w:r w:rsidRPr="00B146DA">
        <w:rPr>
          <w:rStyle w:val="xnormaltextrun"/>
          <w:rFonts w:ascii="Calibri" w:hAnsi="Calibri" w:cs="Calibri"/>
          <w:color w:val="242424"/>
          <w:bdr w:val="none" w:sz="0" w:space="0" w:color="auto" w:frame="1"/>
        </w:rPr>
        <w:t>, Christina</w:t>
      </w:r>
      <w:r>
        <w:rPr>
          <w:rStyle w:val="xnormaltextrun"/>
          <w:rFonts w:ascii="Calibri" w:hAnsi="Calibri" w:cs="Calibri"/>
          <w:color w:val="242424"/>
          <w:bdr w:val="none" w:sz="0" w:space="0" w:color="auto" w:frame="1"/>
        </w:rPr>
        <w:t xml:space="preserve"> Davis (New Jersey DEP Fish &amp; Wildlife)</w:t>
      </w:r>
      <w:r w:rsidRPr="00B146DA">
        <w:rPr>
          <w:rStyle w:val="xnormaltextrun"/>
          <w:rFonts w:ascii="Calibri" w:hAnsi="Calibri" w:cs="Calibri"/>
          <w:color w:val="242424"/>
          <w:bdr w:val="none" w:sz="0" w:space="0" w:color="auto" w:frame="1"/>
        </w:rPr>
        <w:t>, Lisa</w:t>
      </w:r>
      <w:r>
        <w:rPr>
          <w:rStyle w:val="xnormaltextrun"/>
          <w:rFonts w:ascii="Calibri" w:hAnsi="Calibri" w:cs="Calibri"/>
          <w:color w:val="242424"/>
          <w:bdr w:val="none" w:sz="0" w:space="0" w:color="auto" w:frame="1"/>
        </w:rPr>
        <w:t xml:space="preserve"> Ferguson (The Wetlands </w:t>
      </w:r>
      <w:r>
        <w:rPr>
          <w:rStyle w:val="xnormaltextrun"/>
          <w:rFonts w:ascii="Calibri" w:hAnsi="Calibri" w:cs="Calibri"/>
          <w:iCs/>
          <w:color w:val="242424"/>
          <w:bdr w:val="none" w:sz="0" w:space="0" w:color="auto" w:frame="1"/>
        </w:rPr>
        <w:t>Institute)</w:t>
      </w:r>
      <w:r w:rsidRPr="00B146DA">
        <w:rPr>
          <w:rStyle w:val="xnormaltextrun"/>
          <w:rFonts w:ascii="Calibri" w:hAnsi="Calibri" w:cs="Calibri"/>
          <w:color w:val="242424"/>
          <w:bdr w:val="none" w:sz="0" w:space="0" w:color="auto" w:frame="1"/>
        </w:rPr>
        <w:t>, Kate</w:t>
      </w:r>
      <w:r>
        <w:rPr>
          <w:rStyle w:val="xnormaltextrun"/>
          <w:rFonts w:ascii="Calibri" w:hAnsi="Calibri" w:cs="Calibri"/>
          <w:color w:val="242424"/>
          <w:bdr w:val="none" w:sz="0" w:space="0" w:color="auto" w:frame="1"/>
        </w:rPr>
        <w:t xml:space="preserve"> Goodenough (</w:t>
      </w:r>
      <w:r w:rsidRPr="00B146DA">
        <w:rPr>
          <w:rStyle w:val="xnormaltextrun"/>
          <w:rFonts w:ascii="Calibri" w:hAnsi="Calibri" w:cs="Calibri"/>
          <w:color w:val="242424"/>
          <w:bdr w:val="none" w:sz="0" w:space="0" w:color="auto" w:frame="1"/>
        </w:rPr>
        <w:t>Larid Research and Conservation Group</w:t>
      </w:r>
      <w:r>
        <w:rPr>
          <w:rStyle w:val="xnormaltextrun"/>
          <w:rFonts w:ascii="Calibri" w:hAnsi="Calibri" w:cs="Calibri"/>
          <w:color w:val="242424"/>
          <w:bdr w:val="none" w:sz="0" w:space="0" w:color="auto" w:frame="1"/>
        </w:rPr>
        <w:t>)</w:t>
      </w:r>
      <w:r w:rsidRPr="00B146DA">
        <w:rPr>
          <w:rStyle w:val="xnormaltextrun"/>
          <w:rFonts w:ascii="Calibri" w:hAnsi="Calibri" w:cs="Calibri"/>
          <w:color w:val="242424"/>
          <w:bdr w:val="none" w:sz="0" w:space="0" w:color="auto" w:frame="1"/>
        </w:rPr>
        <w:t>, Emily</w:t>
      </w:r>
      <w:r>
        <w:rPr>
          <w:rStyle w:val="xnormaltextrun"/>
          <w:rFonts w:ascii="Calibri" w:hAnsi="Calibri" w:cs="Calibri"/>
          <w:color w:val="242424"/>
          <w:bdr w:val="none" w:sz="0" w:space="0" w:color="auto" w:frame="1"/>
        </w:rPr>
        <w:t xml:space="preserve"> Heiser (New Jersey DEP Fish &amp; Wildlife)</w:t>
      </w:r>
      <w:r w:rsidRPr="00B146DA">
        <w:rPr>
          <w:rStyle w:val="xnormaltextrun"/>
          <w:rFonts w:ascii="Calibri" w:hAnsi="Calibri" w:cs="Calibri"/>
          <w:color w:val="242424"/>
          <w:bdr w:val="none" w:sz="0" w:space="0" w:color="auto" w:frame="1"/>
        </w:rPr>
        <w:t>, Sarah</w:t>
      </w:r>
      <w:r>
        <w:rPr>
          <w:rStyle w:val="xnormaltextrun"/>
          <w:rFonts w:ascii="Calibri" w:hAnsi="Calibri" w:cs="Calibri"/>
          <w:color w:val="242424"/>
          <w:bdr w:val="none" w:sz="0" w:space="0" w:color="auto" w:frame="1"/>
        </w:rPr>
        <w:t xml:space="preserve"> Karpanty (Virginia Tech)</w:t>
      </w:r>
      <w:r w:rsidRPr="00B146DA">
        <w:rPr>
          <w:rStyle w:val="xnormaltextrun"/>
          <w:rFonts w:ascii="Calibri" w:hAnsi="Calibri" w:cs="Calibri"/>
          <w:color w:val="242424"/>
          <w:bdr w:val="none" w:sz="0" w:space="0" w:color="auto" w:frame="1"/>
        </w:rPr>
        <w:t xml:space="preserve">, </w:t>
      </w:r>
      <w:r>
        <w:rPr>
          <w:rStyle w:val="xnormaltextrun"/>
          <w:rFonts w:ascii="Calibri" w:hAnsi="Calibri" w:cs="Calibri"/>
          <w:color w:val="242424"/>
          <w:bdr w:val="none" w:sz="0" w:space="0" w:color="auto" w:frame="1"/>
        </w:rPr>
        <w:t xml:space="preserve">Meagan </w:t>
      </w:r>
      <w:r w:rsidRPr="00B146DA">
        <w:rPr>
          <w:rStyle w:val="xnormaltextrun"/>
          <w:rFonts w:ascii="Calibri" w:hAnsi="Calibri" w:cs="Calibri"/>
          <w:color w:val="242424"/>
          <w:bdr w:val="none" w:sz="0" w:space="0" w:color="auto" w:frame="1"/>
        </w:rPr>
        <w:t>Kolk Meghan</w:t>
      </w:r>
      <w:r>
        <w:rPr>
          <w:rStyle w:val="xnormaltextrun"/>
          <w:rFonts w:ascii="Calibri" w:hAnsi="Calibri" w:cs="Calibri"/>
          <w:color w:val="242424"/>
          <w:bdr w:val="none" w:sz="0" w:space="0" w:color="auto" w:frame="1"/>
        </w:rPr>
        <w:t xml:space="preserve"> (The Wetlands Institute)</w:t>
      </w:r>
      <w:r w:rsidRPr="00B146DA">
        <w:rPr>
          <w:rStyle w:val="xnormaltextrun"/>
          <w:rFonts w:ascii="Calibri" w:hAnsi="Calibri" w:cs="Calibri"/>
          <w:color w:val="242424"/>
          <w:bdr w:val="none" w:sz="0" w:space="0" w:color="auto" w:frame="1"/>
        </w:rPr>
        <w:t>, Collin</w:t>
      </w:r>
      <w:r>
        <w:rPr>
          <w:rStyle w:val="xnormaltextrun"/>
          <w:rFonts w:ascii="Calibri" w:hAnsi="Calibri" w:cs="Calibri"/>
          <w:color w:val="242424"/>
          <w:bdr w:val="none" w:sz="0" w:space="0" w:color="auto" w:frame="1"/>
        </w:rPr>
        <w:t xml:space="preserve"> Stampien (Audubon Delta)</w:t>
      </w:r>
      <w:r w:rsidRPr="00B146DA">
        <w:rPr>
          <w:rStyle w:val="xnormaltextrun"/>
          <w:rFonts w:ascii="Calibri" w:hAnsi="Calibri" w:cs="Calibri"/>
          <w:color w:val="242424"/>
          <w:bdr w:val="none" w:sz="0" w:space="0" w:color="auto" w:frame="1"/>
        </w:rPr>
        <w:t xml:space="preserve">, </w:t>
      </w:r>
      <w:r>
        <w:rPr>
          <w:rStyle w:val="xnormaltextrun"/>
          <w:rFonts w:ascii="Calibri" w:hAnsi="Calibri" w:cs="Calibri"/>
          <w:color w:val="242424"/>
          <w:bdr w:val="none" w:sz="0" w:space="0" w:color="auto" w:frame="1"/>
        </w:rPr>
        <w:t xml:space="preserve">Janet </w:t>
      </w:r>
      <w:r w:rsidRPr="00B146DA">
        <w:rPr>
          <w:rStyle w:val="xnormaltextrun"/>
          <w:rFonts w:ascii="Calibri" w:hAnsi="Calibri" w:cs="Calibri"/>
          <w:color w:val="242424"/>
          <w:bdr w:val="none" w:sz="0" w:space="0" w:color="auto" w:frame="1"/>
        </w:rPr>
        <w:t>Thibaul</w:t>
      </w:r>
      <w:r>
        <w:rPr>
          <w:rStyle w:val="xnormaltextrun"/>
          <w:rFonts w:ascii="Calibri" w:hAnsi="Calibri" w:cs="Calibri"/>
          <w:color w:val="242424"/>
          <w:bdr w:val="none" w:sz="0" w:space="0" w:color="auto" w:frame="1"/>
        </w:rPr>
        <w:t>t (</w:t>
      </w:r>
      <w:r w:rsidRPr="00B146DA">
        <w:rPr>
          <w:rStyle w:val="xnormaltextrun"/>
          <w:rFonts w:ascii="Calibri" w:hAnsi="Calibri" w:cs="Calibri"/>
          <w:color w:val="242424"/>
          <w:bdr w:val="none" w:sz="0" w:space="0" w:color="auto" w:frame="1"/>
        </w:rPr>
        <w:t xml:space="preserve">10South Carolina </w:t>
      </w:r>
      <w:r w:rsidRPr="00B146DA">
        <w:rPr>
          <w:rStyle w:val="xnormaltextrun"/>
          <w:rFonts w:ascii="Calibri" w:hAnsi="Calibri" w:cs="Calibri"/>
          <w:color w:val="242424"/>
          <w:bdr w:val="none" w:sz="0" w:space="0" w:color="auto" w:frame="1"/>
        </w:rPr>
        <w:lastRenderedPageBreak/>
        <w:t>Department of Natural Resources</w:t>
      </w:r>
      <w:r>
        <w:rPr>
          <w:rStyle w:val="xnormaltextrun"/>
          <w:rFonts w:ascii="Calibri" w:hAnsi="Calibri" w:cs="Calibri"/>
          <w:color w:val="242424"/>
          <w:bdr w:val="none" w:sz="0" w:space="0" w:color="auto" w:frame="1"/>
        </w:rPr>
        <w:t>)</w:t>
      </w:r>
      <w:r w:rsidRPr="00B146DA">
        <w:rPr>
          <w:rStyle w:val="xnormaltextrun"/>
          <w:rFonts w:ascii="Calibri" w:hAnsi="Calibri" w:cs="Calibri"/>
          <w:color w:val="242424"/>
          <w:bdr w:val="none" w:sz="0" w:space="0" w:color="auto" w:frame="1"/>
        </w:rPr>
        <w:t>, Chelsea</w:t>
      </w:r>
      <w:r>
        <w:rPr>
          <w:rStyle w:val="xnormaltextrun"/>
          <w:rFonts w:ascii="Calibri" w:hAnsi="Calibri" w:cs="Calibri"/>
          <w:color w:val="242424"/>
          <w:bdr w:val="none" w:sz="0" w:space="0" w:color="auto" w:frame="1"/>
        </w:rPr>
        <w:t xml:space="preserve"> Sweeney (Virginia Tech)</w:t>
      </w:r>
      <w:r w:rsidRPr="00B146DA">
        <w:rPr>
          <w:rStyle w:val="xnormaltextrun"/>
          <w:rFonts w:ascii="Calibri" w:hAnsi="Calibri" w:cs="Calibri"/>
          <w:color w:val="242424"/>
          <w:bdr w:val="none" w:sz="0" w:space="0" w:color="auto" w:frame="1"/>
        </w:rPr>
        <w:t>, Linda</w:t>
      </w:r>
      <w:r>
        <w:rPr>
          <w:rStyle w:val="xnormaltextrun"/>
          <w:rFonts w:ascii="Calibri" w:hAnsi="Calibri" w:cs="Calibri"/>
          <w:color w:val="242424"/>
          <w:bdr w:val="none" w:sz="0" w:space="0" w:color="auto" w:frame="1"/>
        </w:rPr>
        <w:t xml:space="preserve"> Welch (</w:t>
      </w:r>
      <w:r w:rsidRPr="00B146DA">
        <w:rPr>
          <w:rStyle w:val="xnormaltextrun"/>
          <w:rFonts w:ascii="Calibri" w:hAnsi="Calibri" w:cs="Calibri"/>
          <w:color w:val="242424"/>
          <w:bdr w:val="none" w:sz="0" w:space="0" w:color="auto" w:frame="1"/>
        </w:rPr>
        <w:t>Maine Coastal Islands National Wildlife Refuge</w:t>
      </w:r>
      <w:r>
        <w:rPr>
          <w:rStyle w:val="xnormaltextrun"/>
          <w:rFonts w:ascii="Calibri" w:hAnsi="Calibri" w:cs="Calibri"/>
          <w:color w:val="242424"/>
          <w:bdr w:val="none" w:sz="0" w:space="0" w:color="auto" w:frame="1"/>
        </w:rPr>
        <w:t>)</w:t>
      </w:r>
      <w:r w:rsidRPr="00B146DA">
        <w:rPr>
          <w:rStyle w:val="xnormaltextrun"/>
          <w:rFonts w:ascii="Calibri" w:hAnsi="Calibri" w:cs="Calibri"/>
          <w:color w:val="242424"/>
          <w:bdr w:val="none" w:sz="0" w:space="0" w:color="auto" w:frame="1"/>
        </w:rPr>
        <w:t xml:space="preserve">, </w:t>
      </w:r>
      <w:r>
        <w:rPr>
          <w:rStyle w:val="xnormaltextrun"/>
          <w:rFonts w:ascii="Calibri" w:hAnsi="Calibri" w:cs="Calibri"/>
          <w:color w:val="242424"/>
          <w:bdr w:val="none" w:sz="0" w:space="0" w:color="auto" w:frame="1"/>
        </w:rPr>
        <w:t xml:space="preserve">Ruthy </w:t>
      </w:r>
      <w:r w:rsidRPr="00B146DA">
        <w:rPr>
          <w:rStyle w:val="xnormaltextrun"/>
          <w:rFonts w:ascii="Calibri" w:hAnsi="Calibri" w:cs="Calibri"/>
          <w:color w:val="242424"/>
          <w:bdr w:val="none" w:sz="0" w:space="0" w:color="auto" w:frame="1"/>
        </w:rPr>
        <w:t>Boettcher</w:t>
      </w:r>
      <w:r>
        <w:rPr>
          <w:rStyle w:val="xnormaltextrun"/>
          <w:rFonts w:ascii="Calibri" w:hAnsi="Calibri" w:cs="Calibri"/>
          <w:color w:val="242424"/>
          <w:bdr w:val="none" w:sz="0" w:space="0" w:color="auto" w:frame="1"/>
        </w:rPr>
        <w:t xml:space="preserve"> (</w:t>
      </w:r>
      <w:r w:rsidRPr="00B146DA">
        <w:rPr>
          <w:rStyle w:val="xnormaltextrun"/>
          <w:rFonts w:ascii="Calibri" w:hAnsi="Calibri" w:cs="Calibri"/>
          <w:color w:val="242424"/>
          <w:bdr w:val="none" w:sz="0" w:space="0" w:color="auto" w:frame="1"/>
        </w:rPr>
        <w:t>Virgina Department of Wildlife Resources</w:t>
      </w:r>
      <w:r>
        <w:rPr>
          <w:rStyle w:val="xnormaltextrun"/>
          <w:rFonts w:ascii="Calibri" w:hAnsi="Calibri" w:cs="Calibri"/>
          <w:color w:val="242424"/>
          <w:bdr w:val="none" w:sz="0" w:space="0" w:color="auto" w:frame="1"/>
        </w:rPr>
        <w:t>)</w:t>
      </w:r>
      <w:r w:rsidRPr="00B146DA">
        <w:rPr>
          <w:rStyle w:val="xnormaltextrun"/>
          <w:rFonts w:ascii="Calibri" w:hAnsi="Calibri" w:cs="Calibri"/>
          <w:color w:val="242424"/>
          <w:bdr w:val="none" w:sz="0" w:space="0" w:color="auto" w:frame="1"/>
        </w:rPr>
        <w:t xml:space="preserve">. </w:t>
      </w:r>
    </w:p>
    <w:p w14:paraId="3B41B931" w14:textId="77777777" w:rsidR="004E62B7" w:rsidRDefault="004E62B7" w:rsidP="004E62B7">
      <w:pPr>
        <w:spacing w:after="0"/>
        <w:rPr>
          <w:rFonts w:ascii="Calibri" w:hAnsi="Calibri" w:cs="Calibri"/>
        </w:rPr>
      </w:pPr>
    </w:p>
    <w:p w14:paraId="01E9079F" w14:textId="77777777" w:rsidR="004E62B7" w:rsidRDefault="004E62B7" w:rsidP="004E62B7">
      <w:pPr>
        <w:spacing w:after="0"/>
        <w:rPr>
          <w:rFonts w:ascii="Calibri" w:hAnsi="Calibri" w:cs="Calibri"/>
          <w:b/>
        </w:rPr>
      </w:pPr>
      <w:r w:rsidRPr="004E62B7">
        <w:rPr>
          <w:rStyle w:val="normaltextrun"/>
          <w:rFonts w:ascii="Calibri" w:eastAsia="Times New Roman" w:hAnsi="Calibri" w:cs="Calibri"/>
        </w:rPr>
        <w:t>A 2023 survey by two of the Atlantic Marine Bird Cooperative's working groups revealed a significant gap in seabird diet monitoring along the Atlantic coast, primarily due to a lack of capacity to conduct traditional field observations of chick feedings. Fecal DNA metabarcoding offers a less intensive method to collect diet information from seabirds, since fecal samples can be collected relatively quickly from flightless chicks. Through Project Poop, launched in 2024, we have been collecting fecal samples from more than 30 seabird colonies up and down the East Coast, focusing on Black Skimmers and Common Terns as dietary generalists. Here, we present findings from 444 Black Skimmer chick samples collected during the 2024 breeding season, analyzing regional dietary variation across 12 colonies covering seven states from New York to Mississippi. By integrating Project Poop data with productivity metrics, we aim to assess how diet may impact breeding success and monitor climate change impacts on seabird prey availability along the Atlantic Coast.</w:t>
      </w:r>
    </w:p>
    <w:p w14:paraId="73EB37DA" w14:textId="77777777" w:rsidR="004E62B7" w:rsidRDefault="004E62B7" w:rsidP="009A0531">
      <w:pPr>
        <w:spacing w:after="0"/>
        <w:rPr>
          <w:rFonts w:ascii="Calibri" w:hAnsi="Calibri" w:cs="Calibri"/>
          <w:b/>
        </w:rPr>
      </w:pPr>
    </w:p>
    <w:p w14:paraId="6490AABA" w14:textId="77777777" w:rsidR="009367B5" w:rsidRDefault="009367B5" w:rsidP="009A0531">
      <w:pPr>
        <w:spacing w:after="0"/>
        <w:rPr>
          <w:rFonts w:ascii="Calibri" w:hAnsi="Calibri" w:cs="Calibri"/>
          <w:b/>
        </w:rPr>
      </w:pPr>
    </w:p>
    <w:p w14:paraId="62EDFA32" w14:textId="77777777" w:rsidR="00836A1B" w:rsidRDefault="00836A1B" w:rsidP="00836A1B">
      <w:pPr>
        <w:spacing w:after="0"/>
        <w:rPr>
          <w:rFonts w:ascii="Calibri" w:hAnsi="Calibri" w:cs="Calibri"/>
          <w:b/>
        </w:rPr>
      </w:pPr>
      <w:r w:rsidRPr="00836A1B">
        <w:rPr>
          <w:rFonts w:ascii="Calibri" w:hAnsi="Calibri" w:cs="Calibri"/>
          <w:b/>
        </w:rPr>
        <w:t>Leach’s Storm-Petrels exhibit individually consistent foraging space use throughout the breeding season</w:t>
      </w:r>
    </w:p>
    <w:p w14:paraId="4A77E3A2" w14:textId="775E0D2F" w:rsidR="00836A1B" w:rsidRDefault="00836A1B" w:rsidP="00836A1B">
      <w:pPr>
        <w:spacing w:after="0"/>
        <w:rPr>
          <w:rStyle w:val="xnormaltextrun"/>
          <w:rFonts w:ascii="Calibri" w:hAnsi="Calibri" w:cs="Calibri"/>
          <w:color w:val="242424"/>
          <w:bdr w:val="none" w:sz="0" w:space="0" w:color="auto" w:frame="1"/>
        </w:rPr>
      </w:pPr>
      <w:r w:rsidRPr="00836A1B">
        <w:rPr>
          <w:rFonts w:ascii="Calibri" w:hAnsi="Calibri" w:cs="Calibri"/>
          <w:u w:val="single"/>
        </w:rPr>
        <w:t>Sydney Collins</w:t>
      </w:r>
      <w:r w:rsidRPr="00836A1B">
        <w:rPr>
          <w:rFonts w:ascii="Calibri" w:hAnsi="Calibri" w:cs="Calibri"/>
          <w:u w:val="single"/>
        </w:rPr>
        <w:t xml:space="preserve"> </w:t>
      </w:r>
      <w:r>
        <w:rPr>
          <w:rFonts w:ascii="Calibri" w:hAnsi="Calibri" w:cs="Calibri"/>
        </w:rPr>
        <w:t>(</w:t>
      </w:r>
      <w:r>
        <w:rPr>
          <w:rFonts w:ascii="Calibri" w:hAnsi="Calibri" w:cs="Calibri"/>
        </w:rPr>
        <w:t>Memorial University of Newfoundland and Labrador</w:t>
      </w:r>
      <w:r>
        <w:rPr>
          <w:rFonts w:ascii="Calibri" w:hAnsi="Calibri" w:cs="Calibri"/>
        </w:rPr>
        <w:t xml:space="preserve"> - </w:t>
      </w:r>
      <w:hyperlink r:id="rId11" w:history="1">
        <w:r w:rsidRPr="003008FB">
          <w:rPr>
            <w:rStyle w:val="Hyperlink"/>
            <w:rFonts w:ascii="Calibri" w:hAnsi="Calibri" w:cs="Calibri"/>
            <w:bdr w:val="none" w:sz="0" w:space="0" w:color="auto" w:frame="1"/>
          </w:rPr>
          <w:t>smcollins@mun.ca</w:t>
        </w:r>
      </w:hyperlink>
      <w:r>
        <w:rPr>
          <w:rStyle w:val="xnormaltextrun"/>
          <w:rFonts w:ascii="Calibri" w:hAnsi="Calibri" w:cs="Calibri"/>
          <w:color w:val="242424"/>
          <w:bdr w:val="none" w:sz="0" w:space="0" w:color="auto" w:frame="1"/>
        </w:rPr>
        <w:t xml:space="preserve">), </w:t>
      </w:r>
      <w:r w:rsidRPr="00836A1B">
        <w:rPr>
          <w:rStyle w:val="xnormaltextrun"/>
          <w:rFonts w:ascii="Calibri" w:hAnsi="Calibri" w:cs="Calibri"/>
          <w:color w:val="242424"/>
          <w:bdr w:val="none" w:sz="0" w:space="0" w:color="auto" w:frame="1"/>
        </w:rPr>
        <w:t xml:space="preserve">April Hedd </w:t>
      </w:r>
      <w:r>
        <w:rPr>
          <w:rStyle w:val="xnormaltextrun"/>
          <w:rFonts w:ascii="Calibri" w:hAnsi="Calibri" w:cs="Calibri"/>
          <w:color w:val="242424"/>
          <w:bdr w:val="none" w:sz="0" w:space="0" w:color="auto" w:frame="1"/>
        </w:rPr>
        <w:t>(ECCC),</w:t>
      </w:r>
      <w:r w:rsidRPr="00836A1B">
        <w:rPr>
          <w:rStyle w:val="xnormaltextrun"/>
          <w:rFonts w:ascii="Calibri" w:hAnsi="Calibri" w:cs="Calibri"/>
          <w:color w:val="242424"/>
          <w:bdr w:val="none" w:sz="0" w:space="0" w:color="auto" w:frame="1"/>
        </w:rPr>
        <w:t xml:space="preserve"> Katharine R. Studholme </w:t>
      </w:r>
      <w:r>
        <w:rPr>
          <w:rStyle w:val="xnormaltextrun"/>
          <w:rFonts w:ascii="Calibri" w:hAnsi="Calibri" w:cs="Calibri"/>
          <w:color w:val="242424"/>
          <w:bdr w:val="none" w:sz="0" w:space="0" w:color="auto" w:frame="1"/>
        </w:rPr>
        <w:t>(ECCC),</w:t>
      </w:r>
      <w:r w:rsidRPr="00836A1B">
        <w:rPr>
          <w:rStyle w:val="xnormaltextrun"/>
          <w:rFonts w:ascii="Calibri" w:hAnsi="Calibri" w:cs="Calibri"/>
          <w:color w:val="242424"/>
          <w:bdr w:val="none" w:sz="0" w:space="0" w:color="auto" w:frame="1"/>
        </w:rPr>
        <w:t xml:space="preserve"> David A. Fifield </w:t>
      </w:r>
      <w:r w:rsidR="00980B53">
        <w:rPr>
          <w:rStyle w:val="xnormaltextrun"/>
          <w:rFonts w:ascii="Calibri" w:hAnsi="Calibri" w:cs="Calibri"/>
          <w:color w:val="242424"/>
          <w:bdr w:val="none" w:sz="0" w:space="0" w:color="auto" w:frame="1"/>
        </w:rPr>
        <w:t>(ECCC),</w:t>
      </w:r>
      <w:r w:rsidRPr="00836A1B">
        <w:rPr>
          <w:rStyle w:val="xnormaltextrun"/>
          <w:rFonts w:ascii="Calibri" w:hAnsi="Calibri" w:cs="Calibri"/>
          <w:color w:val="242424"/>
          <w:bdr w:val="none" w:sz="0" w:space="0" w:color="auto" w:frame="1"/>
        </w:rPr>
        <w:t xml:space="preserve"> William A. Montevecchi</w:t>
      </w:r>
      <w:r w:rsidR="00980B53">
        <w:rPr>
          <w:rStyle w:val="xnormaltextrun"/>
          <w:rFonts w:ascii="Calibri" w:hAnsi="Calibri" w:cs="Calibri"/>
          <w:color w:val="242424"/>
          <w:bdr w:val="none" w:sz="0" w:space="0" w:color="auto" w:frame="1"/>
        </w:rPr>
        <w:t xml:space="preserve"> (Memorial Univ.),</w:t>
      </w:r>
      <w:r w:rsidRPr="00836A1B">
        <w:rPr>
          <w:rStyle w:val="xnormaltextrun"/>
          <w:rFonts w:ascii="Calibri" w:hAnsi="Calibri" w:cs="Calibri"/>
          <w:color w:val="242424"/>
          <w:bdr w:val="none" w:sz="0" w:space="0" w:color="auto" w:frame="1"/>
        </w:rPr>
        <w:t xml:space="preserve"> David R. Wilson </w:t>
      </w:r>
      <w:r w:rsidR="00980B53">
        <w:rPr>
          <w:rStyle w:val="xnormaltextrun"/>
          <w:rFonts w:ascii="Calibri" w:hAnsi="Calibri" w:cs="Calibri"/>
          <w:color w:val="242424"/>
          <w:bdr w:val="none" w:sz="0" w:space="0" w:color="auto" w:frame="1"/>
        </w:rPr>
        <w:t>(Memorial Univ.)</w:t>
      </w:r>
    </w:p>
    <w:p w14:paraId="4D731B0B" w14:textId="77777777" w:rsidR="00836A1B" w:rsidRDefault="00836A1B" w:rsidP="00836A1B">
      <w:pPr>
        <w:spacing w:after="0"/>
        <w:rPr>
          <w:rFonts w:ascii="Calibri" w:hAnsi="Calibri" w:cs="Calibri"/>
        </w:rPr>
      </w:pPr>
    </w:p>
    <w:p w14:paraId="00A49C36" w14:textId="6B011650" w:rsidR="00836A1B" w:rsidRDefault="00980B53" w:rsidP="009A0531">
      <w:pPr>
        <w:spacing w:after="0"/>
        <w:rPr>
          <w:rStyle w:val="normaltextrun"/>
          <w:rFonts w:ascii="Calibri" w:eastAsia="Times New Roman" w:hAnsi="Calibri" w:cs="Calibri"/>
        </w:rPr>
      </w:pPr>
      <w:r w:rsidRPr="00980B53">
        <w:rPr>
          <w:rStyle w:val="normaltextrun"/>
          <w:rFonts w:ascii="Calibri" w:eastAsia="Times New Roman" w:hAnsi="Calibri" w:cs="Calibri"/>
        </w:rPr>
        <w:t>Several factors influence space use by animals, including consistent individual differences which have been identified in numerous taxa. Individuals may benefit from returning to the same reliable foraging locations because this minimizes search effort and reduces intra-specific competition. However, consistency in space use may also put individuals at recurring risk from anthropogenic developments within their home range. The pelagic Leach’s Storm-Petrel (Hydrobates leucorhous) exhibits central place foraging, but in Newfoundland where their largest colonies are located, they are also partially restricted to forage along the shelf where their main food source is concentrated. Previous tracking work has demonstrated the wide foraging range of these birds. Here, we examined the intra- and inter-annual consistency of space use during foraging in Leach’s Storm-Petrels breeding at the large (ca. 2% of the global breeding population) colony of Gull Island, Witless Bay Ecological Reserve, Newfoundland and Labrador, Canada. Individuals exhibited highly repeatable foraging trip distances, and space use was consistent within individuals across years. Importantly, consistent individual differences in space use led to consistent differences in exposure to oil production platforms, and we estimate that approximately 48% of the Gull Island population is regularly exposed to this risk. These results will be important for future conservation considerations, marine spatial planning, and environmental impact assessments of future offshore developments.</w:t>
      </w:r>
    </w:p>
    <w:p w14:paraId="5F228774" w14:textId="77777777" w:rsidR="00980B53" w:rsidRDefault="00980B53" w:rsidP="009A0531">
      <w:pPr>
        <w:spacing w:after="0"/>
        <w:rPr>
          <w:rFonts w:ascii="Calibri" w:hAnsi="Calibri" w:cs="Calibri"/>
          <w:b/>
        </w:rPr>
      </w:pPr>
    </w:p>
    <w:p w14:paraId="4750284E" w14:textId="77777777" w:rsidR="00B45C9A" w:rsidRDefault="00B45C9A" w:rsidP="009A0531">
      <w:pPr>
        <w:spacing w:after="0"/>
        <w:rPr>
          <w:rFonts w:ascii="Calibri" w:hAnsi="Calibri" w:cs="Calibri"/>
          <w:b/>
        </w:rPr>
      </w:pPr>
    </w:p>
    <w:p w14:paraId="65DFAC23" w14:textId="77777777" w:rsidR="00B45C9A" w:rsidRDefault="00B45C9A" w:rsidP="00B45C9A">
      <w:pPr>
        <w:spacing w:after="0"/>
        <w:rPr>
          <w:rFonts w:ascii="Calibri" w:hAnsi="Calibri" w:cs="Calibri"/>
          <w:b/>
        </w:rPr>
      </w:pPr>
      <w:r w:rsidRPr="00B45C9A">
        <w:rPr>
          <w:rFonts w:ascii="Calibri" w:hAnsi="Calibri" w:cs="Calibri"/>
          <w:b/>
        </w:rPr>
        <w:t>Feeding strategies and diet of Roseate Terns in Brazil</w:t>
      </w:r>
    </w:p>
    <w:p w14:paraId="087396CC" w14:textId="63220F74" w:rsidR="00B45C9A" w:rsidRDefault="00B45C9A" w:rsidP="00B45C9A">
      <w:pPr>
        <w:spacing w:after="0"/>
        <w:rPr>
          <w:rStyle w:val="xnormaltextrun"/>
          <w:rFonts w:ascii="Calibri" w:hAnsi="Calibri" w:cs="Calibri"/>
          <w:color w:val="242424"/>
          <w:bdr w:val="none" w:sz="0" w:space="0" w:color="auto" w:frame="1"/>
        </w:rPr>
      </w:pPr>
      <w:r>
        <w:rPr>
          <w:rFonts w:ascii="Calibri" w:hAnsi="Calibri" w:cs="Calibri"/>
          <w:u w:val="single"/>
        </w:rPr>
        <w:t>Grace</w:t>
      </w:r>
      <w:r w:rsidRPr="00836A1B">
        <w:rPr>
          <w:rFonts w:ascii="Calibri" w:hAnsi="Calibri" w:cs="Calibri"/>
          <w:u w:val="single"/>
        </w:rPr>
        <w:t xml:space="preserve"> Co</w:t>
      </w:r>
      <w:r>
        <w:rPr>
          <w:rFonts w:ascii="Calibri" w:hAnsi="Calibri" w:cs="Calibri"/>
          <w:u w:val="single"/>
        </w:rPr>
        <w:t>rmon</w:t>
      </w:r>
      <w:r w:rsidRPr="00836A1B">
        <w:rPr>
          <w:rFonts w:ascii="Calibri" w:hAnsi="Calibri" w:cs="Calibri"/>
          <w:u w:val="single"/>
        </w:rPr>
        <w:t xml:space="preserve">s </w:t>
      </w:r>
      <w:r>
        <w:rPr>
          <w:rFonts w:ascii="Calibri" w:hAnsi="Calibri" w:cs="Calibri"/>
        </w:rPr>
        <w:t>(</w:t>
      </w:r>
      <w:r>
        <w:rPr>
          <w:rFonts w:ascii="Calibri" w:hAnsi="Calibri" w:cs="Calibri"/>
        </w:rPr>
        <w:t>American Museum of Natural History, retired</w:t>
      </w:r>
      <w:r>
        <w:rPr>
          <w:rFonts w:ascii="Calibri" w:hAnsi="Calibri" w:cs="Calibri"/>
        </w:rPr>
        <w:t xml:space="preserve"> - </w:t>
      </w:r>
      <w:r w:rsidRPr="00B45C9A">
        <w:rPr>
          <w:rStyle w:val="xnormaltextrun"/>
          <w:rFonts w:ascii="Calibri" w:hAnsi="Calibri" w:cs="Calibri"/>
          <w:color w:val="242424"/>
          <w:bdr w:val="none" w:sz="0" w:space="0" w:color="auto" w:frame="1"/>
        </w:rPr>
        <w:t>cormonsg@gmail.com</w:t>
      </w:r>
      <w:r>
        <w:rPr>
          <w:rStyle w:val="xnormaltextrun"/>
          <w:rFonts w:ascii="Calibri" w:hAnsi="Calibri" w:cs="Calibri"/>
          <w:color w:val="242424"/>
          <w:bdr w:val="none" w:sz="0" w:space="0" w:color="auto" w:frame="1"/>
        </w:rPr>
        <w:t>)</w:t>
      </w:r>
      <w:r>
        <w:rPr>
          <w:rStyle w:val="xnormaltextrun"/>
          <w:rFonts w:ascii="Calibri" w:hAnsi="Calibri" w:cs="Calibri"/>
          <w:color w:val="242424"/>
          <w:bdr w:val="none" w:sz="0" w:space="0" w:color="auto" w:frame="1"/>
        </w:rPr>
        <w:t>;</w:t>
      </w:r>
      <w:r>
        <w:rPr>
          <w:rStyle w:val="xnormaltextrun"/>
          <w:rFonts w:ascii="Calibri" w:hAnsi="Calibri" w:cs="Calibri"/>
          <w:color w:val="242424"/>
          <w:bdr w:val="none" w:sz="0" w:space="0" w:color="auto" w:frame="1"/>
        </w:rPr>
        <w:t xml:space="preserve"> </w:t>
      </w:r>
      <w:r w:rsidRPr="00B45C9A">
        <w:rPr>
          <w:rStyle w:val="xnormaltextrun"/>
          <w:rFonts w:ascii="Calibri" w:hAnsi="Calibri" w:cs="Calibri"/>
          <w:color w:val="242424"/>
          <w:bdr w:val="none" w:sz="0" w:space="0" w:color="auto" w:frame="1"/>
        </w:rPr>
        <w:t xml:space="preserve">Fernando Faria and Leandro Bugoni, </w:t>
      </w:r>
      <w:r>
        <w:rPr>
          <w:rStyle w:val="xnormaltextrun"/>
          <w:rFonts w:ascii="Calibri" w:hAnsi="Calibri" w:cs="Calibri"/>
          <w:color w:val="242424"/>
          <w:bdr w:val="none" w:sz="0" w:space="0" w:color="auto" w:frame="1"/>
        </w:rPr>
        <w:t>(</w:t>
      </w:r>
      <w:r w:rsidRPr="00B45C9A">
        <w:rPr>
          <w:rStyle w:val="xnormaltextrun"/>
          <w:rFonts w:ascii="Calibri" w:hAnsi="Calibri" w:cs="Calibri"/>
          <w:color w:val="242424"/>
          <w:bdr w:val="none" w:sz="0" w:space="0" w:color="auto" w:frame="1"/>
        </w:rPr>
        <w:t>Universidade Federal do Rio Grande - FURG, Rio Grande, Brazil</w:t>
      </w:r>
      <w:r>
        <w:rPr>
          <w:rStyle w:val="xnormaltextrun"/>
          <w:rFonts w:ascii="Calibri" w:hAnsi="Calibri" w:cs="Calibri"/>
          <w:color w:val="242424"/>
          <w:bdr w:val="none" w:sz="0" w:space="0" w:color="auto" w:frame="1"/>
        </w:rPr>
        <w:t>);</w:t>
      </w:r>
      <w:r w:rsidRPr="00B45C9A">
        <w:rPr>
          <w:rStyle w:val="xnormaltextrun"/>
          <w:rFonts w:ascii="Calibri" w:hAnsi="Calibri" w:cs="Calibri"/>
          <w:color w:val="242424"/>
          <w:bdr w:val="none" w:sz="0" w:space="0" w:color="auto" w:frame="1"/>
        </w:rPr>
        <w:t xml:space="preserve"> Pedro Lima</w:t>
      </w:r>
      <w:r>
        <w:rPr>
          <w:rStyle w:val="xnormaltextrun"/>
          <w:rFonts w:ascii="Calibri" w:hAnsi="Calibri" w:cs="Calibri"/>
          <w:color w:val="242424"/>
          <w:bdr w:val="none" w:sz="0" w:space="0" w:color="auto" w:frame="1"/>
        </w:rPr>
        <w:t xml:space="preserve"> (</w:t>
      </w:r>
      <w:r w:rsidRPr="00B45C9A">
        <w:rPr>
          <w:rStyle w:val="xnormaltextrun"/>
          <w:rFonts w:ascii="Calibri" w:hAnsi="Calibri" w:cs="Calibri"/>
          <w:color w:val="242424"/>
          <w:bdr w:val="none" w:sz="0" w:space="0" w:color="auto" w:frame="1"/>
        </w:rPr>
        <w:t>Fundação BioBrasil, Ituberá, Bahia, Brazil</w:t>
      </w:r>
      <w:r>
        <w:rPr>
          <w:rStyle w:val="xnormaltextrun"/>
          <w:rFonts w:ascii="Calibri" w:hAnsi="Calibri" w:cs="Calibri"/>
          <w:color w:val="242424"/>
          <w:bdr w:val="none" w:sz="0" w:space="0" w:color="auto" w:frame="1"/>
        </w:rPr>
        <w:t>)</w:t>
      </w:r>
      <w:r w:rsidR="00FC40AF">
        <w:rPr>
          <w:rStyle w:val="xnormaltextrun"/>
          <w:rFonts w:ascii="Calibri" w:hAnsi="Calibri" w:cs="Calibri"/>
          <w:color w:val="242424"/>
          <w:bdr w:val="none" w:sz="0" w:space="0" w:color="auto" w:frame="1"/>
        </w:rPr>
        <w:t xml:space="preserve">; </w:t>
      </w:r>
      <w:r w:rsidR="00FC40AF" w:rsidRPr="00FC40AF">
        <w:rPr>
          <w:rStyle w:val="xnormaltextrun"/>
          <w:rFonts w:ascii="Calibri" w:hAnsi="Calibri" w:cs="Calibri"/>
          <w:color w:val="242424"/>
          <w:bdr w:val="none" w:sz="0" w:space="0" w:color="auto" w:frame="1"/>
        </w:rPr>
        <w:t>Tom Cormons</w:t>
      </w:r>
      <w:r w:rsidR="00FC40AF">
        <w:rPr>
          <w:rStyle w:val="xnormaltextrun"/>
          <w:rFonts w:ascii="Calibri" w:hAnsi="Calibri" w:cs="Calibri"/>
          <w:color w:val="242424"/>
          <w:bdr w:val="none" w:sz="0" w:space="0" w:color="auto" w:frame="1"/>
        </w:rPr>
        <w:t xml:space="preserve"> (</w:t>
      </w:r>
      <w:r w:rsidR="00FC40AF" w:rsidRPr="00FC40AF">
        <w:rPr>
          <w:rStyle w:val="xnormaltextrun"/>
          <w:rFonts w:ascii="Calibri" w:hAnsi="Calibri" w:cs="Calibri"/>
          <w:color w:val="242424"/>
          <w:bdr w:val="none" w:sz="0" w:space="0" w:color="auto" w:frame="1"/>
        </w:rPr>
        <w:t>Appalachian Voices</w:t>
      </w:r>
      <w:r w:rsidR="00FC40AF">
        <w:rPr>
          <w:rStyle w:val="xnormaltextrun"/>
          <w:rFonts w:ascii="Calibri" w:hAnsi="Calibri" w:cs="Calibri"/>
          <w:color w:val="242424"/>
          <w:bdr w:val="none" w:sz="0" w:space="0" w:color="auto" w:frame="1"/>
        </w:rPr>
        <w:t>)</w:t>
      </w:r>
    </w:p>
    <w:p w14:paraId="556CBE90" w14:textId="77777777" w:rsidR="00B45C9A" w:rsidRDefault="00B45C9A" w:rsidP="00B45C9A">
      <w:pPr>
        <w:spacing w:after="0"/>
        <w:rPr>
          <w:rFonts w:ascii="Calibri" w:hAnsi="Calibri" w:cs="Calibri"/>
        </w:rPr>
      </w:pPr>
    </w:p>
    <w:p w14:paraId="1B66F4B8" w14:textId="69E86ABA" w:rsidR="00B45C9A" w:rsidRDefault="00B45C9A" w:rsidP="009A0531">
      <w:pPr>
        <w:spacing w:after="0"/>
        <w:rPr>
          <w:rFonts w:ascii="Calibri" w:hAnsi="Calibri" w:cs="Calibri"/>
          <w:b/>
        </w:rPr>
      </w:pPr>
      <w:r w:rsidRPr="00B45C9A">
        <w:rPr>
          <w:rStyle w:val="normaltextrun"/>
          <w:rFonts w:ascii="Calibri" w:eastAsia="Times New Roman" w:hAnsi="Calibri" w:cs="Calibri"/>
        </w:rPr>
        <w:t xml:space="preserve">This presentation is dedicated to the late Helen Hays, chair of the Great Gull Island Project for over fifty years. Her vision inspired this research; her leadership made it happen. We present Fernando Faria’s recent synthesis and analysis of radio tracking data. These data resulted from the work of the Great Gull Island Project’s South America team in January/February of 2001 and 2002. In those years 93 Roseate Terns were mist netted at the </w:t>
      </w:r>
      <w:r w:rsidRPr="00B45C9A">
        <w:rPr>
          <w:rStyle w:val="normaltextrun"/>
          <w:rFonts w:ascii="Calibri" w:eastAsia="Times New Roman" w:hAnsi="Calibri" w:cs="Calibri"/>
        </w:rPr>
        <w:lastRenderedPageBreak/>
        <w:t>major tern roosting areas in Bahia, Brazil: Mangue Seco and Cache Pregos.  They were tagged with VHF transmitters attached to their leg bands. Tom Cormons attached two Advanced Telemetry System antennas to a Cessna twin engine plane.  Once in the air, Tom scanned the unique radio frequencies entered in the receiver while an assistant recorded the GPS location of each bird detected. Fernando’s synthesis of these telemetry data will be illustrated with maps showing the movement patterns and feeding behavior of the tagged Roseate Terns. They were observed in flocks of up to at least one thousand individuals feeding offshore, often out by the edge of the continental shelf. The talk will include findings on the terns’ movement between roosting sites.  We will also summarize the terns’ near-shore feeding strategies, as well as the fish species identified by Pedro Lima as part of the Roseate Terns’ diet.  Pedro will update us on currently used roosting sites. Conservation concerns related to all of the above will be briefly addressed</w:t>
      </w:r>
    </w:p>
    <w:p w14:paraId="286E6244" w14:textId="77777777" w:rsidR="004F6C33" w:rsidRDefault="004F6C33" w:rsidP="009A0531">
      <w:pPr>
        <w:spacing w:after="0"/>
        <w:rPr>
          <w:rFonts w:ascii="Calibri" w:hAnsi="Calibri" w:cs="Calibri"/>
          <w:b/>
        </w:rPr>
      </w:pPr>
    </w:p>
    <w:p w14:paraId="5A5FA2B1" w14:textId="77777777" w:rsidR="00B45C9A" w:rsidRDefault="00B45C9A" w:rsidP="009A0531">
      <w:pPr>
        <w:spacing w:after="0"/>
        <w:rPr>
          <w:rFonts w:ascii="Calibri" w:hAnsi="Calibri" w:cs="Calibri"/>
          <w:b/>
        </w:rPr>
      </w:pPr>
    </w:p>
    <w:p w14:paraId="24B9A782" w14:textId="5F61A6EC" w:rsidR="004F6C33" w:rsidRDefault="004F6C33" w:rsidP="004F6C33">
      <w:pPr>
        <w:spacing w:after="0"/>
        <w:rPr>
          <w:rFonts w:ascii="Calibri" w:hAnsi="Calibri" w:cs="Calibri"/>
          <w:b/>
        </w:rPr>
      </w:pPr>
      <w:r>
        <w:rPr>
          <w:rFonts w:ascii="Calibri" w:hAnsi="Calibri" w:cs="Calibri"/>
          <w:b/>
        </w:rPr>
        <w:t>Evaluating effects of attaching GPS tags using leg-loop harnesses on Common and Roseate Terns in the Northwest Atlantic</w:t>
      </w:r>
    </w:p>
    <w:p w14:paraId="015BF6DB" w14:textId="4BEE4E12" w:rsidR="004F6C33" w:rsidRDefault="004F6C33" w:rsidP="004F6C33">
      <w:pPr>
        <w:spacing w:after="0"/>
        <w:rPr>
          <w:rStyle w:val="xnormaltextrun"/>
          <w:rFonts w:ascii="Calibri" w:hAnsi="Calibri" w:cs="Calibri"/>
          <w:color w:val="242424"/>
          <w:bdr w:val="none" w:sz="0" w:space="0" w:color="auto" w:frame="1"/>
        </w:rPr>
      </w:pPr>
      <w:r>
        <w:rPr>
          <w:rFonts w:ascii="Calibri" w:hAnsi="Calibri" w:cs="Calibri"/>
          <w:u w:val="single"/>
        </w:rPr>
        <w:t>Elizabeth Craig</w:t>
      </w:r>
      <w:r>
        <w:rPr>
          <w:rFonts w:ascii="Calibri" w:hAnsi="Calibri" w:cs="Calibri"/>
        </w:rPr>
        <w:t xml:space="preserve"> </w:t>
      </w:r>
      <w:r>
        <w:rPr>
          <w:rFonts w:ascii="Calibri" w:hAnsi="Calibri" w:cs="Calibri"/>
        </w:rPr>
        <w:t>(</w:t>
      </w:r>
      <w:r w:rsidRPr="004F6C33">
        <w:rPr>
          <w:rFonts w:ascii="Calibri" w:hAnsi="Calibri" w:cs="Calibri"/>
        </w:rPr>
        <w:t>Shoals Marine Laboratory</w:t>
      </w:r>
      <w:r>
        <w:rPr>
          <w:rFonts w:ascii="Calibri" w:hAnsi="Calibri" w:cs="Calibri"/>
        </w:rPr>
        <w:t xml:space="preserve">, </w:t>
      </w:r>
      <w:r w:rsidRPr="004F6C33">
        <w:rPr>
          <w:rFonts w:ascii="Calibri" w:hAnsi="Calibri" w:cs="Calibri"/>
        </w:rPr>
        <w:t>UNH/Cornell</w:t>
      </w:r>
      <w:r>
        <w:rPr>
          <w:rFonts w:ascii="Calibri" w:hAnsi="Calibri" w:cs="Calibri"/>
        </w:rPr>
        <w:t xml:space="preserve"> </w:t>
      </w:r>
      <w:r>
        <w:rPr>
          <w:rFonts w:ascii="Calibri" w:hAnsi="Calibri" w:cs="Calibri"/>
        </w:rPr>
        <w:t xml:space="preserve">- </w:t>
      </w:r>
      <w:hyperlink r:id="rId12" w:history="1">
        <w:r w:rsidRPr="003008FB">
          <w:rPr>
            <w:rStyle w:val="Hyperlink"/>
            <w:rFonts w:ascii="Calibri" w:hAnsi="Calibri" w:cs="Calibri"/>
            <w:bdr w:val="none" w:sz="0" w:space="0" w:color="auto" w:frame="1"/>
          </w:rPr>
          <w:t>ecc79@cornell.edu</w:t>
        </w:r>
      </w:hyperlink>
      <w:r>
        <w:rPr>
          <w:rStyle w:val="xnormaltextrun"/>
          <w:rFonts w:ascii="Calibri" w:hAnsi="Calibri" w:cs="Calibri"/>
          <w:color w:val="242424"/>
          <w:bdr w:val="none" w:sz="0" w:space="0" w:color="auto" w:frame="1"/>
        </w:rPr>
        <w:t>),</w:t>
      </w:r>
      <w:r>
        <w:rPr>
          <w:rStyle w:val="xnormaltextrun"/>
          <w:rFonts w:ascii="Calibri" w:hAnsi="Calibri" w:cs="Calibri"/>
          <w:color w:val="242424"/>
          <w:bdr w:val="none" w:sz="0" w:space="0" w:color="auto" w:frame="1"/>
        </w:rPr>
        <w:t xml:space="preserve"> </w:t>
      </w:r>
      <w:r w:rsidRPr="004F6C33">
        <w:rPr>
          <w:rStyle w:val="xnormaltextrun"/>
          <w:rFonts w:ascii="Calibri" w:hAnsi="Calibri" w:cs="Calibri"/>
          <w:color w:val="242424"/>
          <w:bdr w:val="none" w:sz="0" w:space="0" w:color="auto" w:frame="1"/>
        </w:rPr>
        <w:t>Don Lyons</w:t>
      </w:r>
      <w:r>
        <w:rPr>
          <w:rStyle w:val="xnormaltextrun"/>
          <w:rFonts w:ascii="Calibri" w:hAnsi="Calibri" w:cs="Calibri"/>
          <w:color w:val="242424"/>
          <w:bdr w:val="none" w:sz="0" w:space="0" w:color="auto" w:frame="1"/>
        </w:rPr>
        <w:t xml:space="preserve"> (National Audubon Seabird Program)</w:t>
      </w:r>
      <w:r w:rsidRPr="004F6C33">
        <w:rPr>
          <w:rStyle w:val="xnormaltextrun"/>
          <w:rFonts w:ascii="Calibri" w:hAnsi="Calibri" w:cs="Calibri"/>
          <w:color w:val="242424"/>
          <w:bdr w:val="none" w:sz="0" w:space="0" w:color="auto" w:frame="1"/>
        </w:rPr>
        <w:t>, Keenan Yakola</w:t>
      </w:r>
      <w:r>
        <w:rPr>
          <w:rStyle w:val="xnormaltextrun"/>
          <w:rFonts w:ascii="Calibri" w:hAnsi="Calibri" w:cs="Calibri"/>
          <w:color w:val="242424"/>
          <w:bdr w:val="none" w:sz="0" w:space="0" w:color="auto" w:frame="1"/>
        </w:rPr>
        <w:t xml:space="preserve"> (Oregon State University)</w:t>
      </w:r>
      <w:r w:rsidRPr="004F6C33">
        <w:rPr>
          <w:rStyle w:val="xnormaltextrun"/>
          <w:rFonts w:ascii="Calibri" w:hAnsi="Calibri" w:cs="Calibri"/>
          <w:color w:val="242424"/>
          <w:bdr w:val="none" w:sz="0" w:space="0" w:color="auto" w:frame="1"/>
        </w:rPr>
        <w:t>, Aliya Caldwell</w:t>
      </w:r>
      <w:r>
        <w:rPr>
          <w:rStyle w:val="xnormaltextrun"/>
          <w:rFonts w:ascii="Calibri" w:hAnsi="Calibri" w:cs="Calibri"/>
          <w:color w:val="242424"/>
          <w:bdr w:val="none" w:sz="0" w:space="0" w:color="auto" w:frame="1"/>
        </w:rPr>
        <w:t xml:space="preserve"> (University of New Hampshire)</w:t>
      </w:r>
      <w:r w:rsidRPr="004F6C33">
        <w:rPr>
          <w:rStyle w:val="xnormaltextrun"/>
          <w:rFonts w:ascii="Calibri" w:hAnsi="Calibri" w:cs="Calibri"/>
          <w:color w:val="242424"/>
          <w:bdr w:val="none" w:sz="0" w:space="0" w:color="auto" w:frame="1"/>
        </w:rPr>
        <w:t>, Nathan Furey</w:t>
      </w:r>
      <w:r w:rsidR="009F68E0">
        <w:rPr>
          <w:rStyle w:val="xnormaltextrun"/>
          <w:rFonts w:ascii="Calibri" w:hAnsi="Calibri" w:cs="Calibri"/>
          <w:color w:val="242424"/>
          <w:bdr w:val="none" w:sz="0" w:space="0" w:color="auto" w:frame="1"/>
        </w:rPr>
        <w:t xml:space="preserve"> (Univ. of New Hampshire)</w:t>
      </w:r>
      <w:r w:rsidRPr="004F6C33">
        <w:rPr>
          <w:rStyle w:val="xnormaltextrun"/>
          <w:rFonts w:ascii="Calibri" w:hAnsi="Calibri" w:cs="Calibri"/>
          <w:color w:val="242424"/>
          <w:bdr w:val="none" w:sz="0" w:space="0" w:color="auto" w:frame="1"/>
        </w:rPr>
        <w:t>, Bette Kupferberg, Grace Guo</w:t>
      </w:r>
      <w:r w:rsidR="009F68E0">
        <w:rPr>
          <w:rStyle w:val="xnormaltextrun"/>
          <w:rFonts w:ascii="Calibri" w:hAnsi="Calibri" w:cs="Calibri"/>
          <w:color w:val="242424"/>
          <w:bdr w:val="none" w:sz="0" w:space="0" w:color="auto" w:frame="1"/>
        </w:rPr>
        <w:t xml:space="preserve"> (Cornell)</w:t>
      </w:r>
      <w:r w:rsidRPr="004F6C33">
        <w:rPr>
          <w:rStyle w:val="xnormaltextrun"/>
          <w:rFonts w:ascii="Calibri" w:hAnsi="Calibri" w:cs="Calibri"/>
          <w:color w:val="242424"/>
          <w:bdr w:val="none" w:sz="0" w:space="0" w:color="auto" w:frame="1"/>
        </w:rPr>
        <w:t>, Gemma Clucas</w:t>
      </w:r>
      <w:r>
        <w:rPr>
          <w:rStyle w:val="xnormaltextrun"/>
          <w:rFonts w:ascii="Calibri" w:hAnsi="Calibri" w:cs="Calibri"/>
          <w:color w:val="242424"/>
          <w:bdr w:val="none" w:sz="0" w:space="0" w:color="auto" w:frame="1"/>
        </w:rPr>
        <w:t xml:space="preserve"> (Cornell)</w:t>
      </w:r>
      <w:r w:rsidRPr="004F6C33">
        <w:rPr>
          <w:rStyle w:val="xnormaltextrun"/>
          <w:rFonts w:ascii="Calibri" w:hAnsi="Calibri" w:cs="Calibri"/>
          <w:color w:val="242424"/>
          <w:bdr w:val="none" w:sz="0" w:space="0" w:color="auto" w:frame="1"/>
        </w:rPr>
        <w:t>, Peter Paton</w:t>
      </w:r>
      <w:r>
        <w:rPr>
          <w:rStyle w:val="xnormaltextrun"/>
          <w:rFonts w:ascii="Calibri" w:hAnsi="Calibri" w:cs="Calibri"/>
          <w:color w:val="242424"/>
          <w:bdr w:val="none" w:sz="0" w:space="0" w:color="auto" w:frame="1"/>
        </w:rPr>
        <w:t xml:space="preserve"> (Univ. of Rhode Island)</w:t>
      </w:r>
      <w:r w:rsidRPr="004F6C33">
        <w:rPr>
          <w:rStyle w:val="xnormaltextrun"/>
          <w:rFonts w:ascii="Calibri" w:hAnsi="Calibri" w:cs="Calibri"/>
          <w:color w:val="242424"/>
          <w:bdr w:val="none" w:sz="0" w:space="0" w:color="auto" w:frame="1"/>
        </w:rPr>
        <w:t>, Juliet Lamb</w:t>
      </w:r>
      <w:r>
        <w:rPr>
          <w:rStyle w:val="xnormaltextrun"/>
          <w:rFonts w:ascii="Calibri" w:hAnsi="Calibri" w:cs="Calibri"/>
          <w:color w:val="242424"/>
          <w:bdr w:val="none" w:sz="0" w:space="0" w:color="auto" w:frame="1"/>
        </w:rPr>
        <w:t xml:space="preserve"> (The Nature Conservancy)</w:t>
      </w:r>
      <w:r w:rsidRPr="004F6C33">
        <w:rPr>
          <w:rStyle w:val="xnormaltextrun"/>
          <w:rFonts w:ascii="Calibri" w:hAnsi="Calibri" w:cs="Calibri"/>
          <w:color w:val="242424"/>
          <w:bdr w:val="none" w:sz="0" w:space="0" w:color="auto" w:frame="1"/>
        </w:rPr>
        <w:t>, Joan Walsh</w:t>
      </w:r>
      <w:r>
        <w:rPr>
          <w:rStyle w:val="xnormaltextrun"/>
          <w:rFonts w:ascii="Calibri" w:hAnsi="Calibri" w:cs="Calibri"/>
          <w:color w:val="242424"/>
          <w:bdr w:val="none" w:sz="0" w:space="0" w:color="auto" w:frame="1"/>
        </w:rPr>
        <w:t xml:space="preserve"> (American Museum of Natural History)</w:t>
      </w:r>
      <w:r w:rsidRPr="004F6C33">
        <w:rPr>
          <w:rStyle w:val="xnormaltextrun"/>
          <w:rFonts w:ascii="Calibri" w:hAnsi="Calibri" w:cs="Calibri"/>
          <w:color w:val="242424"/>
          <w:bdr w:val="none" w:sz="0" w:space="0" w:color="auto" w:frame="1"/>
        </w:rPr>
        <w:t>, Margaret Rubega</w:t>
      </w:r>
      <w:r>
        <w:rPr>
          <w:rStyle w:val="xnormaltextrun"/>
          <w:rFonts w:ascii="Calibri" w:hAnsi="Calibri" w:cs="Calibri"/>
          <w:color w:val="242424"/>
          <w:bdr w:val="none" w:sz="0" w:space="0" w:color="auto" w:frame="1"/>
        </w:rPr>
        <w:t xml:space="preserve"> (Univ. of Connecticut)</w:t>
      </w:r>
      <w:r w:rsidRPr="004F6C33">
        <w:rPr>
          <w:rStyle w:val="xnormaltextrun"/>
          <w:rFonts w:ascii="Calibri" w:hAnsi="Calibri" w:cs="Calibri"/>
          <w:color w:val="242424"/>
          <w:bdr w:val="none" w:sz="0" w:space="0" w:color="auto" w:frame="1"/>
        </w:rPr>
        <w:t>, Jeff Spendelow</w:t>
      </w:r>
      <w:r>
        <w:rPr>
          <w:rStyle w:val="xnormaltextrun"/>
          <w:rFonts w:ascii="Calibri" w:hAnsi="Calibri" w:cs="Calibri"/>
          <w:color w:val="242424"/>
          <w:bdr w:val="none" w:sz="0" w:space="0" w:color="auto" w:frame="1"/>
        </w:rPr>
        <w:t xml:space="preserve"> (USGS, retired)</w:t>
      </w:r>
    </w:p>
    <w:p w14:paraId="4019CDC1" w14:textId="77777777" w:rsidR="004F6C33" w:rsidRDefault="004F6C33" w:rsidP="004F6C33">
      <w:pPr>
        <w:spacing w:after="0"/>
        <w:rPr>
          <w:rFonts w:ascii="Calibri" w:hAnsi="Calibri" w:cs="Calibri"/>
        </w:rPr>
      </w:pPr>
    </w:p>
    <w:p w14:paraId="37ED4696" w14:textId="5DBAE371" w:rsidR="004F6C33" w:rsidRDefault="00E47B76" w:rsidP="009A0531">
      <w:pPr>
        <w:spacing w:after="0"/>
        <w:rPr>
          <w:rStyle w:val="normaltextrun"/>
          <w:rFonts w:ascii="Calibri" w:eastAsia="Times New Roman" w:hAnsi="Calibri" w:cs="Calibri"/>
        </w:rPr>
      </w:pPr>
      <w:r w:rsidRPr="00E47B76">
        <w:rPr>
          <w:rStyle w:val="normaltextrun"/>
          <w:rFonts w:ascii="Calibri" w:eastAsia="Times New Roman" w:hAnsi="Calibri" w:cs="Calibri"/>
        </w:rPr>
        <w:t>During the 2023, 2024, and 2025 breeding seasons, we deployed GPS tags (Pathtrack nano- and picoFix GEO+RF) with leg-loop harness attachments (~3g including harness material) on Roseate Terns (Sterna dougallii; N=80) and Common Terns (S. hirundo; N=180) at breeding colonies in New York, New Hampshire and Maine. We assessed potential tag effects by comparing reproductive success and provisioning behavior between tagged terns, handled control birds and the unhandled population. We found no consistent differences in provisioning rates (prey deliveries per hour) or productivity rates (chicks fledged per nest) between tagged and control nests in either Common or Roseate terns, with a few exceptions specific to site and year. Ongoing analyses include investigations of return rates of tagged, control, and unhandled birds at breeding colonies and adjacent stop-over locations in the region.</w:t>
      </w:r>
    </w:p>
    <w:p w14:paraId="4F0C7F1D" w14:textId="77777777" w:rsidR="00E47B76" w:rsidRDefault="00E47B76" w:rsidP="009A0531">
      <w:pPr>
        <w:spacing w:after="0"/>
        <w:rPr>
          <w:rFonts w:ascii="Calibri" w:hAnsi="Calibri" w:cs="Calibri"/>
          <w:b/>
        </w:rPr>
      </w:pPr>
    </w:p>
    <w:p w14:paraId="02C67DD3" w14:textId="77777777" w:rsidR="00836A1B" w:rsidRDefault="00836A1B" w:rsidP="009A0531">
      <w:pPr>
        <w:spacing w:after="0"/>
        <w:rPr>
          <w:rFonts w:ascii="Calibri" w:hAnsi="Calibri" w:cs="Calibri"/>
          <w:b/>
        </w:rPr>
      </w:pPr>
    </w:p>
    <w:p w14:paraId="00470EC8" w14:textId="77777777" w:rsidR="00510FE9" w:rsidRDefault="00510FE9" w:rsidP="00510FE9">
      <w:pPr>
        <w:spacing w:after="0"/>
        <w:rPr>
          <w:rFonts w:ascii="Calibri" w:hAnsi="Calibri" w:cs="Calibri"/>
          <w:b/>
        </w:rPr>
      </w:pPr>
      <w:r w:rsidRPr="00510FE9">
        <w:rPr>
          <w:rFonts w:ascii="Calibri" w:hAnsi="Calibri" w:cs="Calibri"/>
          <w:b/>
        </w:rPr>
        <w:t>Big Brother Is Watching You: Using Automatic Multi-Sensor Arrays to Monitor Seabirds on Offshore Installations</w:t>
      </w:r>
    </w:p>
    <w:p w14:paraId="52705896" w14:textId="4C1E6CCB" w:rsidR="00510FE9" w:rsidRDefault="00510FE9" w:rsidP="00510FE9">
      <w:pPr>
        <w:spacing w:after="0"/>
        <w:rPr>
          <w:rStyle w:val="xnormaltextrun"/>
          <w:rFonts w:ascii="Calibri" w:hAnsi="Calibri" w:cs="Calibri"/>
          <w:color w:val="242424"/>
          <w:bdr w:val="none" w:sz="0" w:space="0" w:color="auto" w:frame="1"/>
        </w:rPr>
      </w:pPr>
      <w:r w:rsidRPr="00510FE9">
        <w:rPr>
          <w:rFonts w:ascii="Calibri" w:hAnsi="Calibri" w:cs="Calibri"/>
          <w:bCs/>
        </w:rPr>
        <w:t>Julia Robinson Willmott</w:t>
      </w:r>
      <w:r>
        <w:rPr>
          <w:rFonts w:ascii="Calibri" w:hAnsi="Calibri" w:cs="Calibri"/>
          <w:b/>
        </w:rPr>
        <w:t xml:space="preserve"> </w:t>
      </w:r>
      <w:r w:rsidRPr="00510FE9">
        <w:rPr>
          <w:rFonts w:ascii="Calibri" w:hAnsi="Calibri" w:cs="Calibri"/>
        </w:rPr>
        <w:t>(Normandeau Associates, Inc.)</w:t>
      </w:r>
      <w:r>
        <w:rPr>
          <w:rFonts w:ascii="Calibri" w:hAnsi="Calibri" w:cs="Calibri"/>
        </w:rPr>
        <w:t xml:space="preserve">, </w:t>
      </w:r>
      <w:r w:rsidRPr="004E62B7">
        <w:rPr>
          <w:rFonts w:ascii="Calibri" w:hAnsi="Calibri" w:cs="Calibri"/>
          <w:u w:val="single"/>
        </w:rPr>
        <w:t>G</w:t>
      </w:r>
      <w:r>
        <w:rPr>
          <w:rFonts w:ascii="Calibri" w:hAnsi="Calibri" w:cs="Calibri"/>
          <w:u w:val="single"/>
        </w:rPr>
        <w:t>reg Forcey</w:t>
      </w:r>
      <w:r w:rsidRPr="00B146DA">
        <w:rPr>
          <w:rFonts w:ascii="Calibri" w:hAnsi="Calibri" w:cs="Calibri"/>
        </w:rPr>
        <w:t xml:space="preserve"> </w:t>
      </w:r>
      <w:r>
        <w:rPr>
          <w:rFonts w:ascii="Calibri" w:hAnsi="Calibri" w:cs="Calibri"/>
        </w:rPr>
        <w:t>(</w:t>
      </w:r>
      <w:r w:rsidR="00E62507" w:rsidRPr="00510FE9">
        <w:rPr>
          <w:rFonts w:ascii="Calibri" w:hAnsi="Calibri" w:cs="Calibri"/>
        </w:rPr>
        <w:t>Normandeau Associates, Inc.)</w:t>
      </w:r>
      <w:r>
        <w:rPr>
          <w:rStyle w:val="xnormaltextrun"/>
          <w:rFonts w:ascii="Calibri" w:hAnsi="Calibri" w:cs="Calibri"/>
          <w:color w:val="242424"/>
          <w:bdr w:val="none" w:sz="0" w:space="0" w:color="auto" w:frame="1"/>
        </w:rPr>
        <w:t xml:space="preserve">, </w:t>
      </w:r>
      <w:r w:rsidR="00E62507">
        <w:rPr>
          <w:rStyle w:val="xnormaltextrun"/>
          <w:rFonts w:ascii="Calibri" w:hAnsi="Calibri" w:cs="Calibri"/>
          <w:color w:val="242424"/>
          <w:bdr w:val="none" w:sz="0" w:space="0" w:color="auto" w:frame="1"/>
        </w:rPr>
        <w:t>Eran Amichai (</w:t>
      </w:r>
      <w:r w:rsidR="00E62507" w:rsidRPr="00510FE9">
        <w:rPr>
          <w:rFonts w:ascii="Calibri" w:hAnsi="Calibri" w:cs="Calibri"/>
        </w:rPr>
        <w:t>Normandeau Associates, Inc</w:t>
      </w:r>
      <w:r w:rsidR="00E62507">
        <w:rPr>
          <w:rFonts w:ascii="Calibri" w:hAnsi="Calibri" w:cs="Calibri"/>
        </w:rPr>
        <w:t>)</w:t>
      </w:r>
    </w:p>
    <w:p w14:paraId="3B034776" w14:textId="77777777" w:rsidR="00510FE9" w:rsidRDefault="00510FE9" w:rsidP="00510FE9">
      <w:pPr>
        <w:spacing w:after="0"/>
        <w:rPr>
          <w:rFonts w:ascii="Calibri" w:hAnsi="Calibri" w:cs="Calibri"/>
        </w:rPr>
      </w:pPr>
    </w:p>
    <w:p w14:paraId="0461E564" w14:textId="609F435B" w:rsidR="00E62507" w:rsidRPr="002324CD" w:rsidRDefault="00E62507" w:rsidP="009A0531">
      <w:pPr>
        <w:spacing w:after="0"/>
        <w:rPr>
          <w:rFonts w:ascii="Calibri" w:eastAsia="Times New Roman" w:hAnsi="Calibri" w:cs="Calibri"/>
        </w:rPr>
      </w:pPr>
      <w:r w:rsidRPr="00E62507">
        <w:rPr>
          <w:rStyle w:val="normaltextrun"/>
          <w:rFonts w:ascii="Calibri" w:eastAsia="Times New Roman" w:hAnsi="Calibri" w:cs="Calibri"/>
        </w:rPr>
        <w:t xml:space="preserve">Documenting seabird (and other wildlife) presence and behavior around offshore installations is crucial for evaluating anthropogenic effects of offshore energy development on animal populations and implementing minimization and mitigation policies. Surveys in offshore wind areas or operational monitoring during drilling campaigns often rely on trained human seabird observers (SBO) to document birds either from mobile or fixed platforms. While relatively simple and providing much of the current knowledge of interactions between seabirds and offshore energy installations, there are significant drawbacks to SBOs, like high cost, observers’ fatigue, biases, and visibility limitations. Moreover, observations cannot be 24/7, and no “hard copies” of the raw data are kept. To overcome these drawbacks, Normandeau developed its acoustic and thermographic offshore monitoring (ATOM) system, a multi-sensor array combining thermographic and ambient-light imagery, acoustic detectors, and Motus receivers to record the aeroecology around offshore installations </w:t>
      </w:r>
      <w:r w:rsidRPr="00E62507">
        <w:rPr>
          <w:rStyle w:val="normaltextrun"/>
          <w:rFonts w:ascii="Calibri" w:eastAsia="Times New Roman" w:hAnsi="Calibri" w:cs="Calibri"/>
        </w:rPr>
        <w:lastRenderedPageBreak/>
        <w:t>continuously and in all weather conditions. ATOM is a modular system that is optimized per task, platform, location, and questions of interest. A recent deployment on a mobile offshore drilling unit in the North Atlantic Ocean directly compared ATOM’s performance to an SBO. ATOM’s recorded species richness was more than three times greater, with 20% of the observations during nighttime, and more than twice as many observations during severe weather. Observations included both latitudinal and longitudinal migrants and unexpected songbird and seabird species. Automatic multi-sensor arrays provide an alternative to SBOs that overcome many of the disadvantages of human observers without compromising—and often improving—the quality of data collected.</w:t>
      </w:r>
    </w:p>
    <w:p w14:paraId="7C96EAB8" w14:textId="77777777" w:rsidR="00510FE9" w:rsidRDefault="00510FE9" w:rsidP="009A0531">
      <w:pPr>
        <w:spacing w:after="0"/>
        <w:rPr>
          <w:rFonts w:ascii="Calibri" w:hAnsi="Calibri" w:cs="Calibri"/>
          <w:b/>
        </w:rPr>
      </w:pPr>
    </w:p>
    <w:p w14:paraId="21C48DE9" w14:textId="77777777" w:rsidR="00CE08CE" w:rsidRDefault="00CE08CE" w:rsidP="009A0531">
      <w:pPr>
        <w:spacing w:after="0"/>
        <w:rPr>
          <w:rFonts w:ascii="Calibri" w:hAnsi="Calibri" w:cs="Calibri"/>
          <w:b/>
        </w:rPr>
      </w:pPr>
    </w:p>
    <w:p w14:paraId="0E403BAA" w14:textId="77777777" w:rsidR="00CE08CE" w:rsidRDefault="00CE08CE" w:rsidP="00CE08CE">
      <w:pPr>
        <w:spacing w:after="0"/>
        <w:rPr>
          <w:rFonts w:ascii="Calibri" w:hAnsi="Calibri" w:cs="Calibri"/>
          <w:b/>
        </w:rPr>
      </w:pPr>
      <w:r w:rsidRPr="00CE08CE">
        <w:rPr>
          <w:rFonts w:ascii="Calibri" w:hAnsi="Calibri" w:cs="Calibri"/>
          <w:b/>
        </w:rPr>
        <w:t>Uncovering the hemispheric foot print of the Royal Tern Thalasseus maximus: A combined study of GPS telemetry tracking and mark-recapture efforts in North Carolina</w:t>
      </w:r>
    </w:p>
    <w:p w14:paraId="28AB7C53" w14:textId="79C6EEDE" w:rsidR="00CE08CE" w:rsidRDefault="00CE08CE" w:rsidP="00CE08CE">
      <w:pPr>
        <w:spacing w:after="0"/>
        <w:rPr>
          <w:rFonts w:ascii="Calibri" w:hAnsi="Calibri" w:cs="Calibri"/>
        </w:rPr>
      </w:pPr>
      <w:r w:rsidRPr="00CE08CE">
        <w:rPr>
          <w:rFonts w:ascii="Calibri" w:hAnsi="Calibri" w:cs="Calibri"/>
          <w:bCs/>
          <w:u w:val="single"/>
        </w:rPr>
        <w:t>Kate Goodenough</w:t>
      </w:r>
      <w:r>
        <w:rPr>
          <w:rFonts w:ascii="Calibri" w:hAnsi="Calibri" w:cs="Calibri"/>
          <w:b/>
        </w:rPr>
        <w:t xml:space="preserve"> </w:t>
      </w:r>
      <w:r w:rsidRPr="00510FE9">
        <w:rPr>
          <w:rFonts w:ascii="Calibri" w:hAnsi="Calibri" w:cs="Calibri"/>
        </w:rPr>
        <w:t>(</w:t>
      </w:r>
      <w:r w:rsidRPr="00CE08CE">
        <w:rPr>
          <w:rFonts w:ascii="Calibri" w:hAnsi="Calibri" w:cs="Calibri"/>
        </w:rPr>
        <w:t>Larid Research and Conservation</w:t>
      </w:r>
      <w:r>
        <w:rPr>
          <w:rFonts w:ascii="Calibri" w:hAnsi="Calibri" w:cs="Calibri"/>
        </w:rPr>
        <w:t xml:space="preserve"> - </w:t>
      </w:r>
      <w:hyperlink r:id="rId13" w:history="1">
        <w:r w:rsidRPr="00E973C7">
          <w:rPr>
            <w:rStyle w:val="Hyperlink"/>
            <w:rFonts w:ascii="Calibri" w:hAnsi="Calibri" w:cs="Calibri"/>
          </w:rPr>
          <w:t>laridresearch@gmail.com</w:t>
        </w:r>
      </w:hyperlink>
      <w:r>
        <w:rPr>
          <w:rFonts w:ascii="Calibri" w:hAnsi="Calibri" w:cs="Calibri"/>
        </w:rPr>
        <w:t xml:space="preserve">), </w:t>
      </w:r>
      <w:r w:rsidRPr="00CE08CE">
        <w:rPr>
          <w:rFonts w:ascii="Calibri" w:hAnsi="Calibri" w:cs="Calibri"/>
        </w:rPr>
        <w:t>Lindsay Addison</w:t>
      </w:r>
      <w:r>
        <w:rPr>
          <w:rFonts w:ascii="Calibri" w:hAnsi="Calibri" w:cs="Calibri"/>
        </w:rPr>
        <w:t xml:space="preserve"> (</w:t>
      </w:r>
      <w:r w:rsidRPr="00CE08CE">
        <w:rPr>
          <w:rFonts w:ascii="Calibri" w:hAnsi="Calibri" w:cs="Calibri"/>
        </w:rPr>
        <w:t>Audubon North Carolina</w:t>
      </w:r>
      <w:r>
        <w:rPr>
          <w:rFonts w:ascii="Calibri" w:hAnsi="Calibri" w:cs="Calibri"/>
        </w:rPr>
        <w:t>)</w:t>
      </w:r>
    </w:p>
    <w:p w14:paraId="6E6DFAE8" w14:textId="77777777" w:rsidR="00CE08CE" w:rsidRDefault="00CE08CE" w:rsidP="00CE08CE">
      <w:pPr>
        <w:spacing w:after="0"/>
        <w:rPr>
          <w:rFonts w:ascii="Calibri" w:hAnsi="Calibri" w:cs="Calibri"/>
        </w:rPr>
      </w:pPr>
    </w:p>
    <w:p w14:paraId="63C6DDAF" w14:textId="2EDDFB59" w:rsidR="00CE08CE" w:rsidRDefault="00CE08CE" w:rsidP="009A0531">
      <w:pPr>
        <w:spacing w:after="0"/>
        <w:rPr>
          <w:rStyle w:val="normaltextrun"/>
          <w:rFonts w:ascii="Calibri" w:eastAsia="Times New Roman" w:hAnsi="Calibri" w:cs="Calibri"/>
        </w:rPr>
      </w:pPr>
      <w:r w:rsidRPr="00CE08CE">
        <w:rPr>
          <w:rStyle w:val="normaltextrun"/>
          <w:rFonts w:ascii="Calibri" w:eastAsia="Times New Roman" w:hAnsi="Calibri" w:cs="Calibri"/>
        </w:rPr>
        <w:t>The mission of Audubon’s Migratory Bird Initiative is to secure the future of migratory birds in the Western Hemisphere. An important aspect of this initiative is having data that provide information on non-breeding locations of migratory species to better understand connectivity across populations. Since the mid-1970s, Royal Tern chicks have been banded annually in North Carolina. While mark-recapture efforts have provided information on wintering grounds, the timing and migration routes have not been documented. In 2024, Larid Research and Conservation and Audubon North Carolina began a project to study nesting Royal Tern movements in the Lower Cape Fear River of North Carolina. In 2025, we expanded our activities to include Sandwich Tern (T. sandvicensis) movement tracking. Our research goal is to use a combination of mark-recapture and GPS technology to identify critical migration stop-over areas and winter locations. Initial results of our pilot project for 2024 resulted with six Royal Terns providing information on migratory routes and timing of migration. This is the first detailed documentation of migratory route and wintering grounds for Royal Terns nesting in North America. The movement data suggests a diverse migration strategy with individuals wintering in SE Florida, the Florida Keys, the Dominican Republic, Panama, and Columbia. The common thread between these terns, besides their use of breeding locations in North Carolina, is that during the non-breeding period each tern depended on natural areas and sanctuaries throughout the Americas that are supported by Audubon and partners. This project is beginning to reveal the hemispheric footprint of these terns and provide supporting evidence that Audubon partnerships are benefiting birds on a hemispheric scale and moving conservation towards Audubon’s hemispheric approach to bird conservation by giving us a better understanding of what locations are important for terns on both sides of their migration journeys.</w:t>
      </w:r>
    </w:p>
    <w:p w14:paraId="45762486" w14:textId="77777777" w:rsidR="00CE08CE" w:rsidRDefault="00CE08CE" w:rsidP="009A0531">
      <w:pPr>
        <w:spacing w:after="0"/>
        <w:rPr>
          <w:rFonts w:ascii="Calibri" w:hAnsi="Calibri" w:cs="Calibri"/>
          <w:b/>
        </w:rPr>
      </w:pPr>
    </w:p>
    <w:p w14:paraId="619537C3" w14:textId="77777777" w:rsidR="002324CD" w:rsidRDefault="002324CD" w:rsidP="009A0531">
      <w:pPr>
        <w:spacing w:after="0"/>
        <w:rPr>
          <w:rFonts w:ascii="Calibri" w:hAnsi="Calibri" w:cs="Calibri"/>
          <w:b/>
        </w:rPr>
      </w:pPr>
    </w:p>
    <w:p w14:paraId="04B9540E" w14:textId="77777777" w:rsidR="002324CD" w:rsidRDefault="002324CD" w:rsidP="002324CD">
      <w:pPr>
        <w:spacing w:after="0"/>
        <w:rPr>
          <w:rFonts w:ascii="Calibri" w:hAnsi="Calibri" w:cs="Calibri"/>
          <w:b/>
        </w:rPr>
      </w:pPr>
      <w:r w:rsidRPr="002324CD">
        <w:rPr>
          <w:rFonts w:ascii="Calibri" w:hAnsi="Calibri" w:cs="Calibri"/>
          <w:b/>
        </w:rPr>
        <w:t>Assessing movement patterns and habitat use of non-breeding northern gannets (Morus bassanus) in the U.S. Atlantic in relation to environmental conditions and offshore wind development</w:t>
      </w:r>
    </w:p>
    <w:p w14:paraId="0AEBE5F1" w14:textId="61E8883D" w:rsidR="002324CD" w:rsidRDefault="002324CD" w:rsidP="002324CD">
      <w:pPr>
        <w:spacing w:after="0"/>
        <w:rPr>
          <w:rStyle w:val="xnormaltextrun"/>
          <w:rFonts w:ascii="Calibri" w:hAnsi="Calibri" w:cs="Calibri"/>
          <w:color w:val="242424"/>
          <w:bdr w:val="none" w:sz="0" w:space="0" w:color="auto" w:frame="1"/>
        </w:rPr>
      </w:pPr>
      <w:r>
        <w:rPr>
          <w:rFonts w:ascii="Calibri" w:hAnsi="Calibri" w:cs="Calibri"/>
          <w:u w:val="single"/>
        </w:rPr>
        <w:t>Julia Gulka</w:t>
      </w:r>
      <w:r w:rsidRPr="00B146DA">
        <w:rPr>
          <w:rFonts w:ascii="Calibri" w:hAnsi="Calibri" w:cs="Calibri"/>
        </w:rPr>
        <w:t xml:space="preserve"> </w:t>
      </w:r>
      <w:r>
        <w:rPr>
          <w:rFonts w:ascii="Calibri" w:hAnsi="Calibri" w:cs="Calibri"/>
        </w:rPr>
        <w:t xml:space="preserve">(Biodiversity Research Institute, BRI - </w:t>
      </w:r>
      <w:r w:rsidRPr="002324CD">
        <w:rPr>
          <w:rFonts w:ascii="Calibri" w:hAnsi="Calibri" w:cs="Calibri"/>
        </w:rPr>
        <w:t>julia.gulka@briwildlife.org</w:t>
      </w:r>
      <w:r w:rsidRPr="00510FE9">
        <w:rPr>
          <w:rFonts w:ascii="Calibri" w:hAnsi="Calibri" w:cs="Calibri"/>
        </w:rPr>
        <w:t>)</w:t>
      </w:r>
      <w:r>
        <w:rPr>
          <w:rStyle w:val="xnormaltextrun"/>
          <w:rFonts w:ascii="Calibri" w:hAnsi="Calibri" w:cs="Calibri"/>
          <w:color w:val="242424"/>
          <w:bdr w:val="none" w:sz="0" w:space="0" w:color="auto" w:frame="1"/>
        </w:rPr>
        <w:t xml:space="preserve">, </w:t>
      </w:r>
      <w:r w:rsidRPr="002324CD">
        <w:rPr>
          <w:rStyle w:val="xnormaltextrun"/>
          <w:rFonts w:ascii="Calibri" w:hAnsi="Calibri" w:cs="Calibri"/>
          <w:color w:val="242424"/>
          <w:bdr w:val="none" w:sz="0" w:space="0" w:color="auto" w:frame="1"/>
        </w:rPr>
        <w:t>Evan Adams</w:t>
      </w:r>
      <w:r>
        <w:rPr>
          <w:rStyle w:val="xnormaltextrun"/>
          <w:rFonts w:ascii="Calibri" w:hAnsi="Calibri" w:cs="Calibri"/>
          <w:color w:val="242424"/>
          <w:bdr w:val="none" w:sz="0" w:space="0" w:color="auto" w:frame="1"/>
        </w:rPr>
        <w:t xml:space="preserve"> (BRI)</w:t>
      </w:r>
      <w:r w:rsidRPr="002324CD">
        <w:rPr>
          <w:rStyle w:val="xnormaltextrun"/>
          <w:rFonts w:ascii="Calibri" w:hAnsi="Calibri" w:cs="Calibri"/>
          <w:color w:val="242424"/>
          <w:bdr w:val="none" w:sz="0" w:space="0" w:color="auto" w:frame="1"/>
        </w:rPr>
        <w:t>, Kimberly Lato</w:t>
      </w:r>
      <w:r>
        <w:rPr>
          <w:rStyle w:val="xnormaltextrun"/>
          <w:rFonts w:ascii="Calibri" w:hAnsi="Calibri" w:cs="Calibri"/>
          <w:color w:val="242424"/>
          <w:bdr w:val="none" w:sz="0" w:space="0" w:color="auto" w:frame="1"/>
        </w:rPr>
        <w:t xml:space="preserve"> (BRI</w:t>
      </w:r>
      <w:r w:rsidR="00890E08">
        <w:rPr>
          <w:rStyle w:val="xnormaltextrun"/>
          <w:rFonts w:ascii="Calibri" w:hAnsi="Calibri" w:cs="Calibri"/>
          <w:color w:val="242424"/>
          <w:bdr w:val="none" w:sz="0" w:space="0" w:color="auto" w:frame="1"/>
        </w:rPr>
        <w:t xml:space="preserve"> &amp; Univ. of New Hampshire</w:t>
      </w:r>
      <w:r>
        <w:rPr>
          <w:rStyle w:val="xnormaltextrun"/>
          <w:rFonts w:ascii="Calibri" w:hAnsi="Calibri" w:cs="Calibri"/>
          <w:color w:val="242424"/>
          <w:bdr w:val="none" w:sz="0" w:space="0" w:color="auto" w:frame="1"/>
        </w:rPr>
        <w:t>)</w:t>
      </w:r>
      <w:r w:rsidRPr="002324CD">
        <w:rPr>
          <w:rStyle w:val="xnormaltextrun"/>
          <w:rFonts w:ascii="Calibri" w:hAnsi="Calibri" w:cs="Calibri"/>
          <w:color w:val="242424"/>
          <w:bdr w:val="none" w:sz="0" w:space="0" w:color="auto" w:frame="1"/>
        </w:rPr>
        <w:t>, Kathryn Williams (</w:t>
      </w:r>
      <w:r>
        <w:rPr>
          <w:rStyle w:val="xnormaltextrun"/>
          <w:rFonts w:ascii="Calibri" w:hAnsi="Calibri" w:cs="Calibri"/>
          <w:color w:val="242424"/>
          <w:bdr w:val="none" w:sz="0" w:space="0" w:color="auto" w:frame="1"/>
        </w:rPr>
        <w:t>BRI</w:t>
      </w:r>
      <w:r w:rsidRPr="002324CD">
        <w:rPr>
          <w:rStyle w:val="xnormaltextrun"/>
          <w:rFonts w:ascii="Calibri" w:hAnsi="Calibri" w:cs="Calibri"/>
          <w:color w:val="242424"/>
          <w:bdr w:val="none" w:sz="0" w:space="0" w:color="auto" w:frame="1"/>
        </w:rPr>
        <w:t>), Esther Nosazeogie</w:t>
      </w:r>
      <w:r>
        <w:rPr>
          <w:rStyle w:val="xnormaltextrun"/>
          <w:rFonts w:ascii="Calibri" w:hAnsi="Calibri" w:cs="Calibri"/>
          <w:color w:val="242424"/>
          <w:bdr w:val="none" w:sz="0" w:space="0" w:color="auto" w:frame="1"/>
        </w:rPr>
        <w:t xml:space="preserve"> (Stony Brook University</w:t>
      </w:r>
      <w:r w:rsidRPr="002324CD">
        <w:rPr>
          <w:rStyle w:val="xnormaltextrun"/>
          <w:rFonts w:ascii="Calibri" w:hAnsi="Calibri" w:cs="Calibri"/>
          <w:color w:val="242424"/>
          <w:bdr w:val="none" w:sz="0" w:space="0" w:color="auto" w:frame="1"/>
        </w:rPr>
        <w:t>, Lesley Thorne (Stony Brook University)</w:t>
      </w:r>
    </w:p>
    <w:p w14:paraId="05F01D40" w14:textId="77777777" w:rsidR="002324CD" w:rsidRDefault="002324CD" w:rsidP="002324CD">
      <w:pPr>
        <w:spacing w:after="0"/>
        <w:rPr>
          <w:rFonts w:ascii="Calibri" w:hAnsi="Calibri" w:cs="Calibri"/>
        </w:rPr>
      </w:pPr>
    </w:p>
    <w:p w14:paraId="0A658C4C" w14:textId="5A45F466" w:rsidR="002324CD" w:rsidRDefault="002324CD" w:rsidP="009A0531">
      <w:pPr>
        <w:spacing w:after="0"/>
        <w:rPr>
          <w:rStyle w:val="normaltextrun"/>
          <w:rFonts w:ascii="Calibri" w:eastAsia="Times New Roman" w:hAnsi="Calibri" w:cs="Calibri"/>
        </w:rPr>
      </w:pPr>
      <w:r w:rsidRPr="002324CD">
        <w:rPr>
          <w:rStyle w:val="normaltextrun"/>
          <w:rFonts w:ascii="Calibri" w:eastAsia="Times New Roman" w:hAnsi="Calibri" w:cs="Calibri"/>
        </w:rPr>
        <w:t xml:space="preserve">Offshore wind energy development is a key strategy to reduce carbon emissions and limit the worst effects of climate change. However, seabirds may be affected by these developments via increased collision risk and changes in behavior (e.g., avoidance, attraction), which can cause direct or indirect impacts on their populations. Much of what we know about potential interactions for Northern Gannets (Morus bassanus) </w:t>
      </w:r>
      <w:r w:rsidRPr="002324CD">
        <w:rPr>
          <w:rStyle w:val="normaltextrun"/>
          <w:rFonts w:ascii="Calibri" w:eastAsia="Times New Roman" w:hAnsi="Calibri" w:cs="Calibri"/>
        </w:rPr>
        <w:lastRenderedPageBreak/>
        <w:t>comes from studies of breeding birds in Europe. However, offshore development in Northwest Atlantic is occurring in the nonbreeding range and includes larger greater spaced turbines in deeper waters; potentially leading to different responses. Using high resolution GPS-GSM tracking devices with temperature-depth recorders (n=60) deployed at sea during October-April, we examined non-breeding season movement patterns and habitat use of gannets in relation to environmental conditions, vessel traffic, and offshore wind development in the U.S. Atlantic. We fit a suite of three-state hidden Markov models to infer behavior (i.e., foraging, transiting, resting) based on turning angle, step length, and number of dives, assess behavior-specific habitat use and movement patterns, and examine how states and transitions between states are influenced by environmental conditions (e.g., sea surface temperature, fronts, stratification) and anthropogenic stressors (e.g., vessel density, distance to turbines). Preliminary results reveal distinct behavior states and variable use of wind energy areas across individuals, behaviors, time, and environmental gradients, with more directed movement south by birds in early winter compared with those tagged later. These analyses will inform risk assessments and adaptive management for offshore wind energy development in the region.</w:t>
      </w:r>
    </w:p>
    <w:p w14:paraId="366F6F3D" w14:textId="77777777" w:rsidR="002324CD" w:rsidRDefault="002324CD" w:rsidP="009A0531">
      <w:pPr>
        <w:spacing w:after="0"/>
        <w:rPr>
          <w:rFonts w:ascii="Calibri" w:hAnsi="Calibri" w:cs="Calibri"/>
          <w:b/>
        </w:rPr>
      </w:pPr>
    </w:p>
    <w:p w14:paraId="09BADC3A" w14:textId="77777777" w:rsidR="002324CD" w:rsidRDefault="002324CD" w:rsidP="009A0531">
      <w:pPr>
        <w:spacing w:after="0"/>
        <w:rPr>
          <w:rFonts w:ascii="Calibri" w:hAnsi="Calibri" w:cs="Calibri"/>
          <w:b/>
        </w:rPr>
      </w:pPr>
    </w:p>
    <w:p w14:paraId="214E57B3" w14:textId="77777777" w:rsidR="00BC32DE" w:rsidRDefault="00BC32DE" w:rsidP="00BC32DE">
      <w:pPr>
        <w:spacing w:after="0"/>
        <w:rPr>
          <w:rFonts w:ascii="Calibri" w:hAnsi="Calibri" w:cs="Calibri"/>
          <w:b/>
        </w:rPr>
      </w:pPr>
      <w:r w:rsidRPr="00BC32DE">
        <w:rPr>
          <w:rFonts w:ascii="Calibri" w:hAnsi="Calibri" w:cs="Calibri"/>
          <w:b/>
        </w:rPr>
        <w:t>Do non-breeding Brown Pelicans (Pelecanus occidentalis) alter their movement patterns in response to the presence of offshore structures</w:t>
      </w:r>
    </w:p>
    <w:p w14:paraId="0C9205D7" w14:textId="52E5380C" w:rsidR="00BC32DE" w:rsidRPr="00BC32DE" w:rsidRDefault="00BC32DE" w:rsidP="00BC32DE">
      <w:pPr>
        <w:spacing w:after="0"/>
        <w:rPr>
          <w:rStyle w:val="xnormaltextrun"/>
          <w:rFonts w:ascii="Calibri" w:hAnsi="Calibri" w:cs="Calibri"/>
        </w:rPr>
      </w:pPr>
      <w:r w:rsidRPr="00BC32DE">
        <w:rPr>
          <w:rFonts w:ascii="Calibri" w:hAnsi="Calibri" w:cs="Calibri"/>
        </w:rPr>
        <w:t>Juliet Lamb</w:t>
      </w:r>
      <w:r>
        <w:rPr>
          <w:rFonts w:ascii="Calibri" w:hAnsi="Calibri" w:cs="Calibri"/>
        </w:rPr>
        <w:t xml:space="preserve"> (</w:t>
      </w:r>
      <w:r w:rsidRPr="00BC32DE">
        <w:rPr>
          <w:rFonts w:ascii="Calibri" w:hAnsi="Calibri" w:cs="Calibri"/>
        </w:rPr>
        <w:t>The Nature Conservancy</w:t>
      </w:r>
      <w:r>
        <w:rPr>
          <w:rFonts w:ascii="Calibri" w:hAnsi="Calibri" w:cs="Calibri"/>
        </w:rPr>
        <w:t xml:space="preserve">), </w:t>
      </w:r>
      <w:r w:rsidRPr="00BC32DE">
        <w:rPr>
          <w:rFonts w:ascii="Calibri" w:hAnsi="Calibri" w:cs="Calibri"/>
        </w:rPr>
        <w:t>Jackson Grady</w:t>
      </w:r>
      <w:r>
        <w:rPr>
          <w:rFonts w:ascii="Calibri" w:hAnsi="Calibri" w:cs="Calibri"/>
        </w:rPr>
        <w:t xml:space="preserve"> (</w:t>
      </w:r>
      <w:r w:rsidRPr="00BC32DE">
        <w:rPr>
          <w:rFonts w:ascii="Calibri" w:hAnsi="Calibri" w:cs="Calibri"/>
        </w:rPr>
        <w:t>Texas A&amp;M</w:t>
      </w:r>
      <w:r>
        <w:rPr>
          <w:rFonts w:ascii="Calibri" w:hAnsi="Calibri" w:cs="Calibri"/>
        </w:rPr>
        <w:t xml:space="preserve">), </w:t>
      </w:r>
      <w:r>
        <w:rPr>
          <w:rFonts w:ascii="Calibri" w:hAnsi="Calibri" w:cs="Calibri"/>
          <w:u w:val="single"/>
        </w:rPr>
        <w:t>Patrick Jodice</w:t>
      </w:r>
      <w:r>
        <w:rPr>
          <w:rFonts w:ascii="Calibri" w:hAnsi="Calibri" w:cs="Calibri"/>
        </w:rPr>
        <w:t xml:space="preserve"> (</w:t>
      </w:r>
      <w:r w:rsidRPr="00BC32DE">
        <w:rPr>
          <w:rFonts w:ascii="Calibri" w:hAnsi="Calibri" w:cs="Calibri"/>
        </w:rPr>
        <w:t>U.S. Geological Survey South Carolina Cooperative Fish and Wildlife Research Unit</w:t>
      </w:r>
      <w:r>
        <w:rPr>
          <w:rFonts w:ascii="Calibri" w:hAnsi="Calibri" w:cs="Calibri"/>
        </w:rPr>
        <w:t xml:space="preserve"> - </w:t>
      </w:r>
      <w:hyperlink r:id="rId14" w:history="1">
        <w:r w:rsidRPr="00E973C7">
          <w:rPr>
            <w:rStyle w:val="Hyperlink"/>
            <w:rFonts w:ascii="Calibri" w:hAnsi="Calibri" w:cs="Calibri"/>
          </w:rPr>
          <w:t>pjodice@g.clemson.edu</w:t>
        </w:r>
      </w:hyperlink>
      <w:r>
        <w:rPr>
          <w:rFonts w:ascii="Calibri" w:hAnsi="Calibri" w:cs="Calibri"/>
        </w:rPr>
        <w:t xml:space="preserve">) </w:t>
      </w:r>
    </w:p>
    <w:p w14:paraId="58F6C9C4" w14:textId="77777777" w:rsidR="00BC32DE" w:rsidRDefault="00BC32DE" w:rsidP="00BC32DE">
      <w:pPr>
        <w:spacing w:after="0"/>
        <w:rPr>
          <w:rFonts w:ascii="Calibri" w:hAnsi="Calibri" w:cs="Calibri"/>
        </w:rPr>
      </w:pPr>
    </w:p>
    <w:p w14:paraId="0861F773" w14:textId="1D78E0F9" w:rsidR="00BC32DE" w:rsidRDefault="00BC32DE" w:rsidP="009A0531">
      <w:pPr>
        <w:spacing w:after="0"/>
        <w:rPr>
          <w:rFonts w:ascii="Calibri" w:eastAsia="Times New Roman" w:hAnsi="Calibri" w:cs="Calibri"/>
        </w:rPr>
      </w:pPr>
      <w:r w:rsidRPr="00BC32DE">
        <w:rPr>
          <w:rFonts w:ascii="Calibri" w:eastAsia="Times New Roman" w:hAnsi="Calibri" w:cs="Calibri"/>
        </w:rPr>
        <w:t>Abstract: Continental shelf waters contain highly productive habitats that support a variety of marine wildlife, as well as sustaining large and growing human populations. Thus, marine birds and other wildlife in nearshore habitats are frequently exposed to anthropogenic activities, which can have both positive and negative consequences. Due to accelerating development of marine renewables, the construction of novel anthropogenic structures in nearshore marine habitats is increasing dramatically. Evaluating where and how marine birds may be affected by these novel structures can be challenging, particularly when little baseline information is available. Existing offshore infrastructure can provide useful insights into how marine species might respond to novel structures. Using year-round GPS-tracking data from Brown Pelicans nesting in the northern Gulf of Mexico, we assessed how the presence of offshore structures (i.e., oil and gas platforms) affects at-sea habitat selection and individual behavior during the non-breeding season. In areas where platforms were present close to shore (i.e., within 5.6 km), pelicans foraged further offshore and in deeper waters than in areas where platforms were unavailable or further from shore. We found that being within 500 m of a platform increased the likelihood that pelicans would engage in foraging or resting behavior, as well as the probability that they would shift from directed migratory movements to localized movements. Platforms were used primarily during post-breeding staging and migration. Our results suggest that platforms affected pelicans by increasing use of offshore waters during the non-breeding season, as well as potentially providing both foraging and resting opportunities.</w:t>
      </w:r>
    </w:p>
    <w:p w14:paraId="72D88AF1" w14:textId="77777777" w:rsidR="00BC32DE" w:rsidRDefault="00BC32DE" w:rsidP="009A0531">
      <w:pPr>
        <w:spacing w:after="0"/>
        <w:rPr>
          <w:rFonts w:ascii="Calibri" w:hAnsi="Calibri" w:cs="Calibri"/>
          <w:b/>
        </w:rPr>
      </w:pPr>
    </w:p>
    <w:p w14:paraId="16C4DC27" w14:textId="77777777" w:rsidR="00BC32DE" w:rsidRDefault="00BC32DE" w:rsidP="009A0531">
      <w:pPr>
        <w:spacing w:after="0"/>
        <w:rPr>
          <w:rFonts w:ascii="Calibri" w:hAnsi="Calibri" w:cs="Calibri"/>
          <w:b/>
        </w:rPr>
      </w:pPr>
    </w:p>
    <w:p w14:paraId="1EDA8EC9" w14:textId="77777777" w:rsidR="009367B5" w:rsidRDefault="009367B5" w:rsidP="009367B5">
      <w:pPr>
        <w:spacing w:after="0"/>
        <w:rPr>
          <w:rFonts w:ascii="Calibri" w:hAnsi="Calibri" w:cs="Calibri"/>
          <w:b/>
        </w:rPr>
      </w:pPr>
      <w:r w:rsidRPr="009367B5">
        <w:rPr>
          <w:rFonts w:ascii="Calibri" w:hAnsi="Calibri" w:cs="Calibri"/>
          <w:b/>
        </w:rPr>
        <w:t>Aquatic bird eggs from the St. Lawrence River (Qc, Canada) as indicators of spatial and temporal variations in PFAS</w:t>
      </w:r>
    </w:p>
    <w:p w14:paraId="5434E8B5" w14:textId="3AD0DBB8" w:rsidR="009367B5" w:rsidRDefault="009367B5" w:rsidP="009367B5">
      <w:pPr>
        <w:spacing w:after="0"/>
        <w:rPr>
          <w:rStyle w:val="xnormaltextrun"/>
          <w:rFonts w:ascii="Calibri" w:hAnsi="Calibri" w:cs="Calibri"/>
          <w:color w:val="242424"/>
          <w:bdr w:val="none" w:sz="0" w:space="0" w:color="auto" w:frame="1"/>
        </w:rPr>
      </w:pPr>
      <w:r w:rsidRPr="009367B5">
        <w:rPr>
          <w:rFonts w:ascii="Calibri" w:hAnsi="Calibri" w:cs="Calibri"/>
          <w:u w:val="single"/>
        </w:rPr>
        <w:t>Anaïs Kerric</w:t>
      </w:r>
      <w:r>
        <w:rPr>
          <w:rFonts w:ascii="Calibri" w:hAnsi="Calibri" w:cs="Calibri"/>
        </w:rPr>
        <w:t xml:space="preserve"> (</w:t>
      </w:r>
      <w:r w:rsidRPr="009367B5">
        <w:rPr>
          <w:rFonts w:ascii="Calibri" w:hAnsi="Calibri" w:cs="Calibri"/>
        </w:rPr>
        <w:t>Environment and Climate Change Canada, Québec</w:t>
      </w:r>
      <w:r>
        <w:rPr>
          <w:rFonts w:ascii="Calibri" w:hAnsi="Calibri" w:cs="Calibri"/>
        </w:rPr>
        <w:t xml:space="preserve"> - </w:t>
      </w:r>
      <w:r w:rsidRPr="009367B5">
        <w:t>anais.kerric@ec.gc.ca</w:t>
      </w:r>
      <w:r>
        <w:rPr>
          <w:rStyle w:val="xnormaltextrun"/>
          <w:rFonts w:ascii="Calibri" w:hAnsi="Calibri" w:cs="Calibri"/>
          <w:color w:val="242424"/>
          <w:bdr w:val="none" w:sz="0" w:space="0" w:color="auto" w:frame="1"/>
        </w:rPr>
        <w:t xml:space="preserve">), </w:t>
      </w:r>
      <w:r w:rsidRPr="009367B5">
        <w:rPr>
          <w:rStyle w:val="xnormaltextrun"/>
          <w:rFonts w:ascii="Calibri" w:hAnsi="Calibri" w:cs="Calibri"/>
          <w:color w:val="242424"/>
          <w:bdr w:val="none" w:sz="0" w:space="0" w:color="auto" w:frame="1"/>
        </w:rPr>
        <w:t>Anaïs Fournier (</w:t>
      </w:r>
      <w:r>
        <w:rPr>
          <w:rStyle w:val="xnormaltextrun"/>
          <w:rFonts w:ascii="Calibri" w:hAnsi="Calibri" w:cs="Calibri"/>
          <w:color w:val="242424"/>
          <w:bdr w:val="none" w:sz="0" w:space="0" w:color="auto" w:frame="1"/>
        </w:rPr>
        <w:t>ECCC),</w:t>
      </w:r>
      <w:r w:rsidRPr="009367B5">
        <w:rPr>
          <w:rStyle w:val="xnormaltextrun"/>
          <w:rFonts w:ascii="Calibri" w:hAnsi="Calibri" w:cs="Calibri"/>
          <w:color w:val="242424"/>
          <w:bdr w:val="none" w:sz="0" w:space="0" w:color="auto" w:frame="1"/>
        </w:rPr>
        <w:t xml:space="preserve"> Margaret L. Eng (</w:t>
      </w:r>
      <w:r>
        <w:rPr>
          <w:rStyle w:val="xnormaltextrun"/>
          <w:rFonts w:ascii="Calibri" w:hAnsi="Calibri" w:cs="Calibri"/>
          <w:color w:val="242424"/>
          <w:bdr w:val="none" w:sz="0" w:space="0" w:color="auto" w:frame="1"/>
        </w:rPr>
        <w:t>ECCC</w:t>
      </w:r>
      <w:r w:rsidRPr="009367B5">
        <w:rPr>
          <w:rStyle w:val="xnormaltextrun"/>
          <w:rFonts w:ascii="Calibri" w:hAnsi="Calibri" w:cs="Calibri"/>
          <w:color w:val="242424"/>
          <w:bdr w:val="none" w:sz="0" w:space="0" w:color="auto" w:frame="1"/>
        </w:rPr>
        <w:t>), Shane R de Solla (E</w:t>
      </w:r>
      <w:r>
        <w:rPr>
          <w:rStyle w:val="xnormaltextrun"/>
          <w:rFonts w:ascii="Calibri" w:hAnsi="Calibri" w:cs="Calibri"/>
          <w:color w:val="242424"/>
          <w:bdr w:val="none" w:sz="0" w:space="0" w:color="auto" w:frame="1"/>
        </w:rPr>
        <w:t>CCC</w:t>
      </w:r>
      <w:r w:rsidRPr="009367B5">
        <w:rPr>
          <w:rStyle w:val="xnormaltextrun"/>
          <w:rFonts w:ascii="Calibri" w:hAnsi="Calibri" w:cs="Calibri"/>
          <w:color w:val="242424"/>
          <w:bdr w:val="none" w:sz="0" w:space="0" w:color="auto" w:frame="1"/>
        </w:rPr>
        <w:t>), Raphaël Lavoie (E</w:t>
      </w:r>
      <w:r>
        <w:rPr>
          <w:rStyle w:val="xnormaltextrun"/>
          <w:rFonts w:ascii="Calibri" w:hAnsi="Calibri" w:cs="Calibri"/>
          <w:color w:val="242424"/>
          <w:bdr w:val="none" w:sz="0" w:space="0" w:color="auto" w:frame="1"/>
        </w:rPr>
        <w:t>CCC</w:t>
      </w:r>
      <w:r w:rsidRPr="009367B5">
        <w:rPr>
          <w:rStyle w:val="xnormaltextrun"/>
          <w:rFonts w:ascii="Calibri" w:hAnsi="Calibri" w:cs="Calibri"/>
          <w:color w:val="242424"/>
          <w:bdr w:val="none" w:sz="0" w:space="0" w:color="auto" w:frame="1"/>
        </w:rPr>
        <w:t>)</w:t>
      </w:r>
    </w:p>
    <w:p w14:paraId="0CD03FF3" w14:textId="77777777" w:rsidR="009367B5" w:rsidRDefault="009367B5" w:rsidP="009367B5">
      <w:pPr>
        <w:spacing w:after="0"/>
        <w:rPr>
          <w:rFonts w:ascii="Calibri" w:hAnsi="Calibri" w:cs="Calibri"/>
        </w:rPr>
      </w:pPr>
    </w:p>
    <w:p w14:paraId="228E421B" w14:textId="10157F59" w:rsidR="009367B5" w:rsidRDefault="009367B5" w:rsidP="009A0531">
      <w:pPr>
        <w:spacing w:after="0"/>
        <w:rPr>
          <w:rFonts w:ascii="Calibri" w:hAnsi="Calibri" w:cs="Calibri"/>
          <w:b/>
        </w:rPr>
      </w:pPr>
      <w:r w:rsidRPr="009367B5">
        <w:rPr>
          <w:rStyle w:val="normaltextrun"/>
          <w:rFonts w:ascii="Calibri" w:eastAsia="Times New Roman" w:hAnsi="Calibri" w:cs="Calibri"/>
        </w:rPr>
        <w:t xml:space="preserve">Aquatic fish-eating birds are good indicators of their environment as they accumulate concentrations of contaminants through biomagnification along their food chain. Per- and polyfluoroalkyl substances (PFASs) are </w:t>
      </w:r>
      <w:r w:rsidRPr="009367B5">
        <w:rPr>
          <w:rStyle w:val="normaltextrun"/>
          <w:rFonts w:ascii="Calibri" w:eastAsia="Times New Roman" w:hAnsi="Calibri" w:cs="Calibri"/>
        </w:rPr>
        <w:lastRenderedPageBreak/>
        <w:t>persistent organic pollutants widely used in industrial applications and consumer products. Despite regulatory efforts, their chemical stability, bioaccumulative properties, and toxicity raise major environmental concerns. This study investigates spatial variations in PFAS concentrations in eggs of Great Blue Heron, Herring Gull, and Common Eider, and temporal trends in Northern Gannet eggs, across the St. Lawrence River, Estuary, and Gulf. Seventeen PFAS compounds were measured alongside dietary tracers (stable carbon and nitrogen isotopes). Spatial variations of Σ17PFAS in eggs collected between 2022 and 2024 showed highest concentrations upstream in densely urbanized areas, with perfluorooctane sulfonate (PFOS) often exceeding the lowest observed adverse effect level (LOAEL) threshold. In addition, interspecific differences in PFAS concentrations were observed, reflecting dietary and trophic differences among species. Temporal trends were assessed in Northern Gannet eggs collected between 1969 and 2024. Concentrations increased until the early 2000s, then declined following major regulatory actions. Despite restrictions, PFOS remained the compound with the highest concentration, although its relative contribution decreased following its voluntary phase-out and regulations. In contrast, perfluoroalkyl carboxylic acids exhibited a delayed response to regulations, with some long-chain compounds like perfluorotetradecanoic acid and perfluorododecanoic acid showing high persistence. This study highlights the effectiveness of regulatory measures while emphasizing the long-term environmental persistence of PFASs. It also underscores the importance of long-term, multispecies monitoring programs to understand spatiotemporal contaminant dynamics.</w:t>
      </w:r>
    </w:p>
    <w:p w14:paraId="04D0A92B" w14:textId="77777777" w:rsidR="004E62B7" w:rsidRDefault="004E62B7" w:rsidP="009A0531">
      <w:pPr>
        <w:spacing w:after="0"/>
        <w:rPr>
          <w:rFonts w:ascii="Calibri" w:hAnsi="Calibri" w:cs="Calibri"/>
          <w:b/>
        </w:rPr>
      </w:pPr>
    </w:p>
    <w:p w14:paraId="1FCEE371" w14:textId="77777777" w:rsidR="00D43EDA" w:rsidRDefault="00D43EDA" w:rsidP="009A0531">
      <w:pPr>
        <w:spacing w:after="0"/>
        <w:rPr>
          <w:rFonts w:ascii="Calibri" w:hAnsi="Calibri" w:cs="Calibri"/>
          <w:b/>
        </w:rPr>
      </w:pPr>
    </w:p>
    <w:p w14:paraId="29CF77DB" w14:textId="77777777" w:rsidR="004E62B7" w:rsidRDefault="004E62B7" w:rsidP="004E62B7">
      <w:pPr>
        <w:spacing w:after="0"/>
        <w:rPr>
          <w:rFonts w:ascii="Calibri" w:hAnsi="Calibri" w:cs="Calibri"/>
          <w:b/>
        </w:rPr>
      </w:pPr>
      <w:r w:rsidRPr="004E62B7">
        <w:rPr>
          <w:rFonts w:ascii="Calibri" w:hAnsi="Calibri" w:cs="Calibri"/>
          <w:b/>
        </w:rPr>
        <w:t>Evaluating the impacts of climate-mediated shifts in prey quality on common tern bioenergetics and productivity </w:t>
      </w:r>
    </w:p>
    <w:p w14:paraId="00DDCD8A" w14:textId="62A119D6" w:rsidR="004E62B7" w:rsidRDefault="004E62B7" w:rsidP="004E62B7">
      <w:pPr>
        <w:spacing w:after="0"/>
        <w:rPr>
          <w:rStyle w:val="xnormaltextrun"/>
          <w:rFonts w:ascii="Calibri" w:hAnsi="Calibri" w:cs="Calibri"/>
          <w:color w:val="242424"/>
          <w:bdr w:val="none" w:sz="0" w:space="0" w:color="auto" w:frame="1"/>
        </w:rPr>
      </w:pPr>
      <w:r>
        <w:rPr>
          <w:rFonts w:ascii="Calibri" w:hAnsi="Calibri" w:cs="Calibri"/>
          <w:u w:val="single"/>
        </w:rPr>
        <w:t>Kimberly Lato</w:t>
      </w:r>
      <w:r w:rsidRPr="00B146DA">
        <w:rPr>
          <w:rFonts w:ascii="Calibri" w:hAnsi="Calibri" w:cs="Calibri"/>
        </w:rPr>
        <w:t xml:space="preserve"> </w:t>
      </w:r>
      <w:r>
        <w:rPr>
          <w:rFonts w:ascii="Calibri" w:hAnsi="Calibri" w:cs="Calibri"/>
        </w:rPr>
        <w:t xml:space="preserve">(University of New Hampshire - </w:t>
      </w:r>
      <w:hyperlink r:id="rId15" w:history="1">
        <w:r w:rsidRPr="00C00D7D">
          <w:rPr>
            <w:rStyle w:val="Hyperlink"/>
            <w:rFonts w:ascii="Calibri" w:hAnsi="Calibri" w:cs="Calibri"/>
            <w:bdr w:val="none" w:sz="0" w:space="0" w:color="auto" w:frame="1"/>
          </w:rPr>
          <w:t>kim.lato@unh.edu</w:t>
        </w:r>
      </w:hyperlink>
      <w:r>
        <w:rPr>
          <w:rStyle w:val="xnormaltextrun"/>
          <w:rFonts w:ascii="Calibri" w:hAnsi="Calibri" w:cs="Calibri"/>
          <w:color w:val="242424"/>
          <w:bdr w:val="none" w:sz="0" w:space="0" w:color="auto" w:frame="1"/>
        </w:rPr>
        <w:t xml:space="preserve">), </w:t>
      </w:r>
      <w:r w:rsidRPr="004E62B7">
        <w:rPr>
          <w:rStyle w:val="xnormaltextrun"/>
          <w:rFonts w:ascii="Calibri" w:hAnsi="Calibri" w:cs="Calibri"/>
          <w:color w:val="242424"/>
          <w:bdr w:val="none" w:sz="0" w:space="0" w:color="auto" w:frame="1"/>
        </w:rPr>
        <w:t>Aliya Caldwell, Nathan B. Furey, Elizabeth Craig (all University of Hampshire affiliates)</w:t>
      </w:r>
    </w:p>
    <w:p w14:paraId="3155AB9B" w14:textId="77777777" w:rsidR="004E62B7" w:rsidRDefault="004E62B7" w:rsidP="004E62B7">
      <w:pPr>
        <w:spacing w:after="0"/>
        <w:rPr>
          <w:rFonts w:ascii="Calibri" w:hAnsi="Calibri" w:cs="Calibri"/>
        </w:rPr>
      </w:pPr>
    </w:p>
    <w:p w14:paraId="31DDCC9F" w14:textId="53AACB27" w:rsidR="004E62B7" w:rsidRDefault="004E62B7" w:rsidP="009A0531">
      <w:pPr>
        <w:spacing w:after="0"/>
        <w:rPr>
          <w:rFonts w:ascii="Calibri" w:hAnsi="Calibri" w:cs="Calibri"/>
          <w:b/>
        </w:rPr>
      </w:pPr>
      <w:r w:rsidRPr="004E62B7">
        <w:rPr>
          <w:rStyle w:val="normaltextrun"/>
          <w:rFonts w:ascii="Calibri" w:eastAsia="Times New Roman" w:hAnsi="Calibri" w:cs="Calibri"/>
        </w:rPr>
        <w:t>The Gulf of Maine has undergone intense climate-mediated shifts in forage fish communities over the last decade, coinciding with significant variability observed in regional common tern (Sterna hirundo) diets and reproductive success. This presentation will provide an overview of the complex links between prey composition, prey quality, and reproductive success in common terns breeding on the Isle of Shoals, New Hampshire. By integrating long-term reproductive data (1999-2026) with fecal DNA metabarcoding (2019-2025) and bomb calorimetry of prey, we are testing the correlative relationships between prey provisioning, prey energetic density, and population-level productivity of common terns. We will also present our current framework for integrating these long-term data and relations with 5 years’ worth of GPS tracking into bioenergetics models, allowing us to evaluate the trade-off between prey quality and foraging effort within tern energy budgets. Results from this project will demonstrate mechanistic links between changes in forage fish dynamics and central-place forager demography in a rapidly warming ocean.</w:t>
      </w:r>
    </w:p>
    <w:p w14:paraId="68C66A75" w14:textId="77777777" w:rsidR="00C72882" w:rsidRDefault="00C72882" w:rsidP="009A0531">
      <w:pPr>
        <w:spacing w:after="0"/>
        <w:rPr>
          <w:rFonts w:ascii="Calibri" w:hAnsi="Calibri" w:cs="Calibri"/>
          <w:b/>
        </w:rPr>
      </w:pPr>
    </w:p>
    <w:p w14:paraId="43039939" w14:textId="77777777" w:rsidR="008D081C" w:rsidRDefault="008D081C" w:rsidP="009A0531">
      <w:pPr>
        <w:spacing w:after="0"/>
        <w:rPr>
          <w:rFonts w:ascii="Calibri" w:hAnsi="Calibri" w:cs="Calibri"/>
          <w:b/>
        </w:rPr>
      </w:pPr>
    </w:p>
    <w:p w14:paraId="24E25865" w14:textId="77777777" w:rsidR="008D081C" w:rsidRDefault="008D081C" w:rsidP="008D081C">
      <w:pPr>
        <w:spacing w:after="0"/>
        <w:rPr>
          <w:rFonts w:ascii="Calibri" w:hAnsi="Calibri" w:cs="Calibri"/>
          <w:b/>
        </w:rPr>
      </w:pPr>
      <w:r w:rsidRPr="008D081C">
        <w:rPr>
          <w:rFonts w:ascii="Calibri" w:hAnsi="Calibri" w:cs="Calibri"/>
          <w:b/>
        </w:rPr>
        <w:t>Concurrent tracking of multiple seabird species to inform offshore wind energy development in the New York Bight (USA)</w:t>
      </w:r>
    </w:p>
    <w:p w14:paraId="4E5750CB" w14:textId="070AE6C7" w:rsidR="008D081C" w:rsidRDefault="008D081C" w:rsidP="008D081C">
      <w:pPr>
        <w:spacing w:after="0"/>
        <w:rPr>
          <w:rStyle w:val="xnormaltextrun"/>
          <w:rFonts w:ascii="Calibri" w:hAnsi="Calibri" w:cs="Calibri"/>
          <w:color w:val="242424"/>
          <w:bdr w:val="none" w:sz="0" w:space="0" w:color="auto" w:frame="1"/>
        </w:rPr>
      </w:pPr>
      <w:r>
        <w:rPr>
          <w:rFonts w:ascii="Calibri" w:hAnsi="Calibri" w:cs="Calibri"/>
          <w:u w:val="single"/>
        </w:rPr>
        <w:t>Juliet Lamb</w:t>
      </w:r>
      <w:r w:rsidRPr="00B146DA">
        <w:rPr>
          <w:rFonts w:ascii="Calibri" w:hAnsi="Calibri" w:cs="Calibri"/>
        </w:rPr>
        <w:t xml:space="preserve"> </w:t>
      </w:r>
      <w:r>
        <w:rPr>
          <w:rFonts w:ascii="Calibri" w:hAnsi="Calibri" w:cs="Calibri"/>
        </w:rPr>
        <w:t>(The Nature Conservancy -</w:t>
      </w:r>
      <w:r w:rsidRPr="008D081C">
        <w:t xml:space="preserve"> </w:t>
      </w:r>
      <w:r w:rsidRPr="008D081C">
        <w:rPr>
          <w:rFonts w:ascii="Calibri" w:hAnsi="Calibri" w:cs="Calibri"/>
        </w:rPr>
        <w:t>juliet.lamb@tnc.org</w:t>
      </w:r>
      <w:r>
        <w:rPr>
          <w:rStyle w:val="xnormaltextrun"/>
          <w:rFonts w:ascii="Calibri" w:hAnsi="Calibri" w:cs="Calibri"/>
          <w:color w:val="242424"/>
          <w:bdr w:val="none" w:sz="0" w:space="0" w:color="auto" w:frame="1"/>
        </w:rPr>
        <w:t xml:space="preserve">), </w:t>
      </w:r>
      <w:r w:rsidRPr="008D081C">
        <w:rPr>
          <w:rStyle w:val="xnormaltextrun"/>
          <w:rFonts w:ascii="Calibri" w:hAnsi="Calibri" w:cs="Calibri"/>
          <w:color w:val="242424"/>
          <w:bdr w:val="none" w:sz="0" w:space="0" w:color="auto" w:frame="1"/>
        </w:rPr>
        <w:t>Peter Paton (University of Rhode Island), Carl LoBue (The Nature Conservancy)</w:t>
      </w:r>
    </w:p>
    <w:p w14:paraId="76FC3B22" w14:textId="77777777" w:rsidR="008D081C" w:rsidRDefault="008D081C" w:rsidP="008D081C">
      <w:pPr>
        <w:spacing w:after="0"/>
        <w:rPr>
          <w:rFonts w:ascii="Calibri" w:hAnsi="Calibri" w:cs="Calibri"/>
        </w:rPr>
      </w:pPr>
    </w:p>
    <w:p w14:paraId="08A1A2E7" w14:textId="31189248" w:rsidR="008D081C" w:rsidRDefault="008D081C" w:rsidP="009A0531">
      <w:pPr>
        <w:spacing w:after="0"/>
        <w:rPr>
          <w:rFonts w:ascii="Calibri" w:hAnsi="Calibri" w:cs="Calibri"/>
          <w:b/>
        </w:rPr>
      </w:pPr>
      <w:r w:rsidRPr="008D081C">
        <w:rPr>
          <w:rStyle w:val="normaltextrun"/>
          <w:rFonts w:ascii="Calibri" w:eastAsia="Times New Roman" w:hAnsi="Calibri" w:cs="Calibri"/>
        </w:rPr>
        <w:t xml:space="preserve">The mid-Atlantic coast of the United States is the site of the first operational offshore wind energy installations in North America, with plans to deploy up to 16 gigawatts of capacity in the coming years. At the same time, relatively little is known about the habitat use and offshore movements of coastal and marine birds in the region. Despite the availability of monitoring data on many shared species present at wind farms in Europe, </w:t>
      </w:r>
      <w:r w:rsidRPr="008D081C">
        <w:rPr>
          <w:rStyle w:val="normaltextrun"/>
          <w:rFonts w:ascii="Calibri" w:eastAsia="Times New Roman" w:hAnsi="Calibri" w:cs="Calibri"/>
        </w:rPr>
        <w:lastRenderedPageBreak/>
        <w:t>differences in species composition and phenology limit the transferability of existing data, creatine a need for targeted study in the mid-Atlantic to inform siting, monitoring, and mitigation plans. From 2023-2025, we tracked six sensitive and/or data deficient seabird species representing a range of foraging strategies and habitat needs, including three species breeding in the region (Great black-backed gull, Common tern, Roseate tern) and two species present only during their non-breeding periods (Northern gannet, Great shearwater). We derived activity budgets from tracking data and compared environmental drivers of habitat use and behavior both within and outside offshore wind energy areas along the mid-Atlantic coastline. Activity budgets and use of wind energy areas varied among individuals, seasons, and species. Wind energy areas were more frequently used during commuting than during foraging, with birds passing through wind energy areas and leases both within and between seasons. We identified several multi-species movement corridors through wind energy areas that could represent useful targets for monitoring and curtailment during high-use periods.</w:t>
      </w:r>
    </w:p>
    <w:p w14:paraId="22FB9005" w14:textId="77777777" w:rsidR="00C72882" w:rsidRDefault="00C72882" w:rsidP="009A0531">
      <w:pPr>
        <w:spacing w:after="0"/>
        <w:rPr>
          <w:rFonts w:ascii="Calibri" w:hAnsi="Calibri" w:cs="Calibri"/>
          <w:b/>
        </w:rPr>
      </w:pPr>
    </w:p>
    <w:p w14:paraId="10977DC3" w14:textId="77777777" w:rsidR="008D081C" w:rsidRDefault="008D081C" w:rsidP="009A0531">
      <w:pPr>
        <w:spacing w:after="0"/>
        <w:rPr>
          <w:rFonts w:ascii="Calibri" w:hAnsi="Calibri" w:cs="Calibri"/>
          <w:b/>
        </w:rPr>
      </w:pPr>
    </w:p>
    <w:p w14:paraId="268861E4" w14:textId="77777777" w:rsidR="00C72882" w:rsidRDefault="00C72882" w:rsidP="00C72882">
      <w:pPr>
        <w:spacing w:after="0"/>
        <w:rPr>
          <w:rFonts w:ascii="Calibri" w:hAnsi="Calibri" w:cs="Calibri"/>
          <w:b/>
        </w:rPr>
      </w:pPr>
      <w:r w:rsidRPr="00C72882">
        <w:rPr>
          <w:rFonts w:ascii="Calibri" w:hAnsi="Calibri" w:cs="Calibri"/>
          <w:b/>
        </w:rPr>
        <w:t>31 years of seabird monitoring at Machias Seal Island</w:t>
      </w:r>
    </w:p>
    <w:p w14:paraId="07C8EA1E" w14:textId="623F03F9" w:rsidR="00C72882" w:rsidRDefault="00C72882" w:rsidP="00C72882">
      <w:pPr>
        <w:spacing w:after="0"/>
        <w:rPr>
          <w:rStyle w:val="xnormaltextrun"/>
          <w:rFonts w:ascii="Calibri" w:hAnsi="Calibri" w:cs="Calibri"/>
          <w:color w:val="242424"/>
          <w:bdr w:val="none" w:sz="0" w:space="0" w:color="auto" w:frame="1"/>
        </w:rPr>
      </w:pPr>
      <w:r>
        <w:rPr>
          <w:rFonts w:ascii="Calibri" w:hAnsi="Calibri" w:cs="Calibri"/>
          <w:u w:val="single"/>
        </w:rPr>
        <w:t>Heather Major</w:t>
      </w:r>
      <w:r w:rsidRPr="00B146DA">
        <w:rPr>
          <w:rFonts w:ascii="Calibri" w:hAnsi="Calibri" w:cs="Calibri"/>
        </w:rPr>
        <w:t xml:space="preserve"> </w:t>
      </w:r>
      <w:r>
        <w:rPr>
          <w:rFonts w:ascii="Calibri" w:hAnsi="Calibri" w:cs="Calibri"/>
        </w:rPr>
        <w:t xml:space="preserve">(University of New Brunswick - </w:t>
      </w:r>
      <w:r w:rsidRPr="00C72882">
        <w:rPr>
          <w:rStyle w:val="xnormaltextrun"/>
          <w:rFonts w:ascii="Calibri" w:hAnsi="Calibri" w:cs="Calibri"/>
          <w:color w:val="242424"/>
          <w:bdr w:val="none" w:sz="0" w:space="0" w:color="auto" w:frame="1"/>
        </w:rPr>
        <w:t>hmajor@unb.ca</w:t>
      </w:r>
      <w:r>
        <w:rPr>
          <w:rStyle w:val="xnormaltextrun"/>
          <w:rFonts w:ascii="Calibri" w:hAnsi="Calibri" w:cs="Calibri"/>
          <w:color w:val="242424"/>
          <w:bdr w:val="none" w:sz="0" w:space="0" w:color="auto" w:frame="1"/>
        </w:rPr>
        <w:t>)</w:t>
      </w:r>
    </w:p>
    <w:p w14:paraId="41CA2803" w14:textId="77777777" w:rsidR="00C72882" w:rsidRDefault="00C72882" w:rsidP="00C72882">
      <w:pPr>
        <w:spacing w:after="0"/>
        <w:rPr>
          <w:rFonts w:ascii="Calibri" w:hAnsi="Calibri" w:cs="Calibri"/>
        </w:rPr>
      </w:pPr>
    </w:p>
    <w:p w14:paraId="51C2C736" w14:textId="44EDABDB" w:rsidR="00C72882" w:rsidRDefault="00C72882" w:rsidP="009A0531">
      <w:pPr>
        <w:spacing w:after="0"/>
        <w:rPr>
          <w:rStyle w:val="normaltextrun"/>
          <w:rFonts w:ascii="Calibri" w:eastAsia="Times New Roman" w:hAnsi="Calibri" w:cs="Calibri"/>
        </w:rPr>
      </w:pPr>
      <w:r w:rsidRPr="00C72882">
        <w:rPr>
          <w:rStyle w:val="normaltextrun"/>
          <w:rFonts w:ascii="Calibri" w:eastAsia="Times New Roman" w:hAnsi="Calibri" w:cs="Calibri"/>
        </w:rPr>
        <w:t>At the Machias Seal Island Migratory Bird Sanctuary, 2025 marked our 31st consecutive year of concentrated monitoring of the island’s nesting seabird populations. The primary goal of our monitoring program is to understand how changes in the marine environment are driving changes in seabird ecology. Specifically, phenology, productivity, chick growth, and chick provisioning rates. Given that the waters around Machias Seal Island (i.e., Bay of Fundy and Gulf of Maine) are warming at a rapid rate and our focal seabird species are nesting at the southern extent of their range, our monitoring program is uniquely positioned to evaluate how seabirds might respond to a warming ocean. Our data show variability in all metrics both among species and years. In particular, we note changes in phenology, productivity, and prey species fed to chicks.</w:t>
      </w:r>
    </w:p>
    <w:p w14:paraId="6E1A6F46" w14:textId="77777777" w:rsidR="00C72882" w:rsidRDefault="00C72882" w:rsidP="009A0531">
      <w:pPr>
        <w:spacing w:after="0"/>
        <w:rPr>
          <w:rFonts w:ascii="Calibri" w:hAnsi="Calibri" w:cs="Calibri"/>
          <w:b/>
        </w:rPr>
      </w:pPr>
    </w:p>
    <w:p w14:paraId="0D60FD11" w14:textId="77777777" w:rsidR="00836A1B" w:rsidRDefault="00836A1B" w:rsidP="009A0531">
      <w:pPr>
        <w:spacing w:after="0"/>
        <w:rPr>
          <w:rFonts w:ascii="Calibri" w:hAnsi="Calibri" w:cs="Calibri"/>
          <w:b/>
        </w:rPr>
      </w:pPr>
    </w:p>
    <w:p w14:paraId="4F19D9BF" w14:textId="77777777" w:rsidR="00836A1B" w:rsidRDefault="00836A1B" w:rsidP="00836A1B">
      <w:pPr>
        <w:spacing w:after="0"/>
        <w:rPr>
          <w:rFonts w:ascii="Calibri" w:hAnsi="Calibri" w:cs="Calibri"/>
          <w:b/>
        </w:rPr>
      </w:pPr>
      <w:r w:rsidRPr="00836A1B">
        <w:rPr>
          <w:rFonts w:ascii="Calibri" w:hAnsi="Calibri" w:cs="Calibri"/>
          <w:b/>
        </w:rPr>
        <w:t xml:space="preserve">Location and timing of Razorbill (Alca torda) energetic bottlenecks in the Northwest Atlantic </w:t>
      </w:r>
    </w:p>
    <w:p w14:paraId="6D2CD3E4" w14:textId="3B9D67FC" w:rsidR="00836A1B" w:rsidRDefault="00836A1B" w:rsidP="00836A1B">
      <w:pPr>
        <w:spacing w:after="0"/>
        <w:rPr>
          <w:rStyle w:val="xnormaltextrun"/>
          <w:rFonts w:ascii="Calibri" w:hAnsi="Calibri" w:cs="Calibri"/>
          <w:color w:val="242424"/>
          <w:bdr w:val="none" w:sz="0" w:space="0" w:color="auto" w:frame="1"/>
        </w:rPr>
      </w:pPr>
      <w:r w:rsidRPr="00836A1B">
        <w:rPr>
          <w:rFonts w:ascii="Calibri" w:hAnsi="Calibri" w:cs="Calibri"/>
          <w:u w:val="single"/>
        </w:rPr>
        <w:t>Abigail Muscat</w:t>
      </w:r>
      <w:r>
        <w:rPr>
          <w:rFonts w:ascii="Calibri" w:hAnsi="Calibri" w:cs="Calibri"/>
        </w:rPr>
        <w:t xml:space="preserve"> </w:t>
      </w:r>
      <w:r>
        <w:rPr>
          <w:rFonts w:ascii="Calibri" w:hAnsi="Calibri" w:cs="Calibri"/>
        </w:rPr>
        <w:t xml:space="preserve">(University of </w:t>
      </w:r>
      <w:r>
        <w:rPr>
          <w:rFonts w:ascii="Calibri" w:hAnsi="Calibri" w:cs="Calibri"/>
        </w:rPr>
        <w:t xml:space="preserve">Manitoba </w:t>
      </w:r>
      <w:r>
        <w:rPr>
          <w:rFonts w:ascii="Calibri" w:hAnsi="Calibri" w:cs="Calibri"/>
        </w:rPr>
        <w:t xml:space="preserve">- </w:t>
      </w:r>
      <w:hyperlink r:id="rId16" w:history="1">
        <w:r w:rsidRPr="003008FB">
          <w:rPr>
            <w:rStyle w:val="Hyperlink"/>
            <w:rFonts w:ascii="Calibri" w:hAnsi="Calibri" w:cs="Calibri"/>
            <w:bdr w:val="none" w:sz="0" w:space="0" w:color="auto" w:frame="1"/>
          </w:rPr>
          <w:t>muscata@myumanitoba.ca</w:t>
        </w:r>
      </w:hyperlink>
      <w:r>
        <w:rPr>
          <w:rStyle w:val="xnormaltextrun"/>
          <w:rFonts w:ascii="Calibri" w:hAnsi="Calibri" w:cs="Calibri"/>
          <w:color w:val="242424"/>
          <w:bdr w:val="none" w:sz="0" w:space="0" w:color="auto" w:frame="1"/>
        </w:rPr>
        <w:t>)</w:t>
      </w:r>
      <w:r>
        <w:rPr>
          <w:rStyle w:val="xnormaltextrun"/>
          <w:rFonts w:ascii="Calibri" w:hAnsi="Calibri" w:cs="Calibri"/>
          <w:color w:val="242424"/>
          <w:bdr w:val="none" w:sz="0" w:space="0" w:color="auto" w:frame="1"/>
        </w:rPr>
        <w:t xml:space="preserve">, </w:t>
      </w:r>
      <w:r w:rsidRPr="00836A1B">
        <w:rPr>
          <w:rStyle w:val="xnormaltextrun"/>
          <w:rFonts w:ascii="Calibri" w:hAnsi="Calibri" w:cs="Calibri"/>
          <w:color w:val="242424"/>
          <w:bdr w:val="none" w:sz="0" w:space="0" w:color="auto" w:frame="1"/>
        </w:rPr>
        <w:t>Megan Dalton, Emily Runnells, Matthew Legard</w:t>
      </w:r>
      <w:r>
        <w:rPr>
          <w:rStyle w:val="xnormaltextrun"/>
          <w:rFonts w:ascii="Calibri" w:hAnsi="Calibri" w:cs="Calibri"/>
          <w:color w:val="242424"/>
          <w:bdr w:val="none" w:sz="0" w:space="0" w:color="auto" w:frame="1"/>
        </w:rPr>
        <w:t>,</w:t>
      </w:r>
      <w:r w:rsidRPr="00836A1B">
        <w:rPr>
          <w:rStyle w:val="xnormaltextrun"/>
          <w:rFonts w:ascii="Calibri" w:hAnsi="Calibri" w:cs="Calibri"/>
          <w:color w:val="242424"/>
          <w:bdr w:val="none" w:sz="0" w:space="0" w:color="auto" w:frame="1"/>
        </w:rPr>
        <w:t xml:space="preserve"> Kristina McOmber, Gail Davoren</w:t>
      </w:r>
      <w:r>
        <w:rPr>
          <w:rStyle w:val="xnormaltextrun"/>
          <w:rFonts w:ascii="Calibri" w:hAnsi="Calibri" w:cs="Calibri"/>
          <w:color w:val="242424"/>
          <w:bdr w:val="none" w:sz="0" w:space="0" w:color="auto" w:frame="1"/>
        </w:rPr>
        <w:t xml:space="preserve"> (all University of Manitoba affiliates)</w:t>
      </w:r>
    </w:p>
    <w:p w14:paraId="6BC9CBF5" w14:textId="77777777" w:rsidR="00836A1B" w:rsidRDefault="00836A1B" w:rsidP="00836A1B">
      <w:pPr>
        <w:spacing w:after="0"/>
        <w:rPr>
          <w:rFonts w:ascii="Calibri" w:hAnsi="Calibri" w:cs="Calibri"/>
        </w:rPr>
      </w:pPr>
    </w:p>
    <w:p w14:paraId="107B118B" w14:textId="32F4D1A3" w:rsidR="00836A1B" w:rsidRDefault="00836A1B" w:rsidP="009A0531">
      <w:pPr>
        <w:spacing w:after="0"/>
        <w:rPr>
          <w:rFonts w:ascii="Calibri" w:hAnsi="Calibri" w:cs="Calibri"/>
          <w:b/>
        </w:rPr>
      </w:pPr>
      <w:r w:rsidRPr="00836A1B">
        <w:rPr>
          <w:rStyle w:val="normaltextrun"/>
          <w:rFonts w:ascii="Calibri" w:eastAsia="Times New Roman" w:hAnsi="Calibri" w:cs="Calibri"/>
        </w:rPr>
        <w:t>During winter, seabirds experience a range of conditions, from extreme weather to limited prey availability. These conditions create energetic bottlenecks that impact overwinter survival and can carry over to influence reproductive success in the subsequent breeding season. Vulnerability is further heightened during molt, as well as pre-laying when certain seabirds exhibit sex-specific roles. Despite advances in data logger technology, key gaps in the overwinter ecology of seabirds remain. We aimed to investigate location-specific daily energy expenditure (DEE) of Razorbills (Alca torda) throughout the annual cycle in the Northwest Atlantic. Light weight (5-6 g) Global Location Sensing (GLS) and/or Time Depth Recorder (TDR) tags were deployed/retrieved across six years (2020-2025) on Razorbills rearing chicks in coastal Newfoundland, Canada (49.58N, 53.78W). Tag data were used to determine time-activity budgets, and to obtain daily location estimates using the probGLS package. DEE was calculated using published equations and generalized additive mixed effects models were used to investigate temporal variation in DEE and sex-based differences in behavior (e.g., dive depth, duration). Results showed that DEE estimates were largely driven by time spent flying. DEE generally decreased after colony departure, likely corresponding to flight-feather molt when individuals are flightless. DEE increased upon return to the colony in the spring, corresponding with the pre-laying period. As offshore development (e.g., oil, wind) increases in the Northwest Atlantic, understanding the timing and location of sex-</w:t>
      </w:r>
      <w:r w:rsidRPr="00836A1B">
        <w:rPr>
          <w:rStyle w:val="normaltextrun"/>
          <w:rFonts w:ascii="Calibri" w:eastAsia="Times New Roman" w:hAnsi="Calibri" w:cs="Calibri"/>
        </w:rPr>
        <w:lastRenderedPageBreak/>
        <w:t>specific energetic bottlenecks is vital to inform conservation actions, including identifying priority areas for establishing Marine Protected Areas (MPAs).</w:t>
      </w:r>
    </w:p>
    <w:p w14:paraId="5E9DB94F" w14:textId="61A739A7" w:rsidR="00005A02" w:rsidRDefault="00005A02" w:rsidP="009A0531">
      <w:pPr>
        <w:spacing w:after="0"/>
        <w:rPr>
          <w:rFonts w:ascii="Calibri" w:hAnsi="Calibri" w:cs="Calibri"/>
          <w:b/>
        </w:rPr>
      </w:pPr>
    </w:p>
    <w:p w14:paraId="2E80BC14" w14:textId="77777777" w:rsidR="00836A1B" w:rsidRDefault="00836A1B" w:rsidP="009A0531">
      <w:pPr>
        <w:spacing w:after="0"/>
        <w:rPr>
          <w:rFonts w:ascii="Calibri" w:hAnsi="Calibri" w:cs="Calibri"/>
          <w:b/>
        </w:rPr>
      </w:pPr>
    </w:p>
    <w:p w14:paraId="203E45DC" w14:textId="77777777" w:rsidR="00E14A7C" w:rsidRDefault="00E14A7C" w:rsidP="00E14A7C">
      <w:pPr>
        <w:spacing w:after="0"/>
        <w:rPr>
          <w:rFonts w:ascii="Calibri" w:hAnsi="Calibri" w:cs="Calibri"/>
          <w:b/>
        </w:rPr>
      </w:pPr>
      <w:r w:rsidRPr="00E14A7C">
        <w:rPr>
          <w:rFonts w:ascii="Calibri" w:hAnsi="Calibri" w:cs="Calibri"/>
          <w:b/>
        </w:rPr>
        <w:t>Flight heights and attraction to man-made structures by marine birds in the Gulf of America</w:t>
      </w:r>
    </w:p>
    <w:p w14:paraId="302DEC1E" w14:textId="0B02C367" w:rsidR="00E14A7C" w:rsidRDefault="00E14A7C" w:rsidP="00E14A7C">
      <w:pPr>
        <w:spacing w:after="0"/>
        <w:rPr>
          <w:rStyle w:val="xnormaltextrun"/>
          <w:rFonts w:ascii="Calibri" w:hAnsi="Calibri" w:cs="Calibri"/>
          <w:color w:val="242424"/>
          <w:bdr w:val="none" w:sz="0" w:space="0" w:color="auto" w:frame="1"/>
        </w:rPr>
      </w:pPr>
      <w:r>
        <w:rPr>
          <w:rFonts w:ascii="Calibri" w:hAnsi="Calibri" w:cs="Calibri"/>
        </w:rPr>
        <w:t>J. Christopher Haney (TerraMar Applied Sciences</w:t>
      </w:r>
      <w:r>
        <w:rPr>
          <w:rStyle w:val="xnormaltextrun"/>
          <w:rFonts w:ascii="Calibri" w:hAnsi="Calibri" w:cs="Calibri"/>
          <w:color w:val="242424"/>
          <w:bdr w:val="none" w:sz="0" w:space="0" w:color="auto" w:frame="1"/>
        </w:rPr>
        <w:t>)</w:t>
      </w:r>
      <w:r>
        <w:rPr>
          <w:rFonts w:ascii="Calibri" w:hAnsi="Calibri" w:cs="Calibri"/>
        </w:rPr>
        <w:t xml:space="preserve">, </w:t>
      </w:r>
      <w:r>
        <w:rPr>
          <w:rFonts w:ascii="Calibri" w:hAnsi="Calibri" w:cs="Calibri"/>
          <w:u w:val="single"/>
        </w:rPr>
        <w:t>Pamela Michael</w:t>
      </w:r>
      <w:r w:rsidRPr="00B146DA">
        <w:rPr>
          <w:rFonts w:ascii="Calibri" w:hAnsi="Calibri" w:cs="Calibri"/>
        </w:rPr>
        <w:t xml:space="preserve"> </w:t>
      </w:r>
      <w:r>
        <w:rPr>
          <w:rFonts w:ascii="Calibri" w:hAnsi="Calibri" w:cs="Calibri"/>
        </w:rPr>
        <w:t>(TerraMar Applied Sciences</w:t>
      </w:r>
      <w:r>
        <w:rPr>
          <w:rStyle w:val="xnormaltextrun"/>
          <w:rFonts w:ascii="Calibri" w:hAnsi="Calibri" w:cs="Calibri"/>
          <w:color w:val="242424"/>
          <w:bdr w:val="none" w:sz="0" w:space="0" w:color="auto" w:frame="1"/>
        </w:rPr>
        <w:t xml:space="preserve">), </w:t>
      </w:r>
      <w:r w:rsidRPr="00E14A7C">
        <w:rPr>
          <w:rStyle w:val="xnormaltextrun"/>
          <w:rFonts w:ascii="Calibri" w:hAnsi="Calibri" w:cs="Calibri"/>
          <w:color w:val="242424"/>
          <w:bdr w:val="none" w:sz="0" w:space="0" w:color="auto" w:frame="1"/>
        </w:rPr>
        <w:t>Y</w:t>
      </w:r>
      <w:r>
        <w:rPr>
          <w:rStyle w:val="xnormaltextrun"/>
          <w:rFonts w:ascii="Calibri" w:hAnsi="Calibri" w:cs="Calibri"/>
          <w:color w:val="242424"/>
          <w:bdr w:val="none" w:sz="0" w:space="0" w:color="auto" w:frame="1"/>
        </w:rPr>
        <w:t>van</w:t>
      </w:r>
      <w:r w:rsidRPr="00E14A7C">
        <w:rPr>
          <w:rStyle w:val="xnormaltextrun"/>
          <w:rFonts w:ascii="Calibri" w:hAnsi="Calibri" w:cs="Calibri"/>
          <w:color w:val="242424"/>
          <w:bdr w:val="none" w:sz="0" w:space="0" w:color="auto" w:frame="1"/>
        </w:rPr>
        <w:t xml:space="preserve"> Satgé (Clemson University</w:t>
      </w:r>
      <w:r>
        <w:rPr>
          <w:rStyle w:val="xnormaltextrun"/>
          <w:rFonts w:ascii="Calibri" w:hAnsi="Calibri" w:cs="Calibri"/>
          <w:color w:val="242424"/>
          <w:bdr w:val="none" w:sz="0" w:space="0" w:color="auto" w:frame="1"/>
        </w:rPr>
        <w:t>)</w:t>
      </w:r>
      <w:r w:rsidRPr="00E14A7C">
        <w:rPr>
          <w:rStyle w:val="xnormaltextrun"/>
          <w:rFonts w:ascii="Calibri" w:hAnsi="Calibri" w:cs="Calibri"/>
          <w:color w:val="242424"/>
          <w:bdr w:val="none" w:sz="0" w:space="0" w:color="auto" w:frame="1"/>
        </w:rPr>
        <w:t>, J</w:t>
      </w:r>
      <w:r>
        <w:rPr>
          <w:rStyle w:val="xnormaltextrun"/>
          <w:rFonts w:ascii="Calibri" w:hAnsi="Calibri" w:cs="Calibri"/>
          <w:color w:val="242424"/>
          <w:bdr w:val="none" w:sz="0" w:space="0" w:color="auto" w:frame="1"/>
        </w:rPr>
        <w:t>effrey</w:t>
      </w:r>
      <w:r w:rsidRPr="00E14A7C">
        <w:rPr>
          <w:rStyle w:val="xnormaltextrun"/>
          <w:rFonts w:ascii="Calibri" w:hAnsi="Calibri" w:cs="Calibri"/>
          <w:color w:val="242424"/>
          <w:bdr w:val="none" w:sz="0" w:space="0" w:color="auto" w:frame="1"/>
        </w:rPr>
        <w:t xml:space="preserve"> Gleason (USFWS), R</w:t>
      </w:r>
      <w:r>
        <w:rPr>
          <w:rStyle w:val="xnormaltextrun"/>
          <w:rFonts w:ascii="Calibri" w:hAnsi="Calibri" w:cs="Calibri"/>
          <w:color w:val="242424"/>
          <w:bdr w:val="none" w:sz="0" w:space="0" w:color="auto" w:frame="1"/>
        </w:rPr>
        <w:t>andy</w:t>
      </w:r>
      <w:r w:rsidRPr="00E14A7C">
        <w:rPr>
          <w:rStyle w:val="xnormaltextrun"/>
          <w:rFonts w:ascii="Calibri" w:hAnsi="Calibri" w:cs="Calibri"/>
          <w:color w:val="242424"/>
          <w:bdr w:val="none" w:sz="0" w:space="0" w:color="auto" w:frame="1"/>
        </w:rPr>
        <w:t xml:space="preserve"> Wilson (USFWS), and P</w:t>
      </w:r>
      <w:r>
        <w:rPr>
          <w:rStyle w:val="xnormaltextrun"/>
          <w:rFonts w:ascii="Calibri" w:hAnsi="Calibri" w:cs="Calibri"/>
          <w:color w:val="242424"/>
          <w:bdr w:val="none" w:sz="0" w:space="0" w:color="auto" w:frame="1"/>
        </w:rPr>
        <w:t>atrick</w:t>
      </w:r>
      <w:r w:rsidRPr="00E14A7C">
        <w:rPr>
          <w:rStyle w:val="xnormaltextrun"/>
          <w:rFonts w:ascii="Calibri" w:hAnsi="Calibri" w:cs="Calibri"/>
          <w:color w:val="242424"/>
          <w:bdr w:val="none" w:sz="0" w:space="0" w:color="auto" w:frame="1"/>
        </w:rPr>
        <w:t xml:space="preserve"> Jodice (USGS)</w:t>
      </w:r>
    </w:p>
    <w:p w14:paraId="6CC80167" w14:textId="77777777" w:rsidR="00E14A7C" w:rsidRDefault="00E14A7C" w:rsidP="00E14A7C">
      <w:pPr>
        <w:spacing w:after="0"/>
        <w:rPr>
          <w:rFonts w:ascii="Calibri" w:hAnsi="Calibri" w:cs="Calibri"/>
        </w:rPr>
      </w:pPr>
    </w:p>
    <w:p w14:paraId="36120368" w14:textId="0B7C8AA1" w:rsidR="00E14A7C" w:rsidRDefault="00460D03" w:rsidP="009A0531">
      <w:pPr>
        <w:spacing w:after="0"/>
        <w:rPr>
          <w:rStyle w:val="normaltextrun"/>
          <w:rFonts w:ascii="Calibri" w:eastAsia="Times New Roman" w:hAnsi="Calibri" w:cs="Calibri"/>
        </w:rPr>
      </w:pPr>
      <w:r w:rsidRPr="00460D03">
        <w:rPr>
          <w:rStyle w:val="normaltextrun"/>
          <w:rFonts w:ascii="Calibri" w:eastAsia="Times New Roman" w:hAnsi="Calibri" w:cs="Calibri"/>
        </w:rPr>
        <w:t>Anthropogenic infrastructure obstructs seabird flight paths over industrialized oceans. We evaluated vertical (flight height) and horizontal exposure (percent attraction, proximity) of 47 seabird species to man-made structures in the subtropical Gulf of America (=Gulf of Mexico). Survey data from the southeastern Atlantic U.S. boosted sample sizes for rarer species. Most (85%) seabirds flew at or below 25 m, heights below rotor swept zones (RSZs) typical of offshore wind energy turbines. Procellariiform seabirds flew almost entirely below 25 m whereas other species’ flights ranged upward into RSZ heights (e.g., Sooty Tern [Onychoprion fuscatus], Brown Pelican [Pelecanus occidentalis], Magnificent Frigatebird [Fregata magnificens]). Twenty-eight species exhibited attraction (19 species at rates &gt;5%) to moving ships, stationary fishing trawlers, fixed channel markers, floating buoys, and/or fixed oil &amp; gas platforms. Phalaropes, loons, tubenoses, and Northern Gannet (Morus bassanus) almost entirely avoided stationary and moving structures. These and other species also showed reduced abundance near the survey vessel. Conversely, gulls, some terns, tropicbirds, frigatebirds, boobies, and Brown Pelican were attracted to stationary and moving structures, although fewer frigatebirds and pelicans occurred closer to moving survey vessels. A few species were both attracted to infrastructure and flew at RSZ heights (e.g., frigatebirds). Based on proximity distance, 44.7% of species avoided the survey vessel, 14.9% were attracted, and 40.4% exhibited no obvious pattern. Our data contribute novel insights into avoidance and attraction behaviors of sub-tropical seabirds. Where available, vertical and horizontal exposures to anthropogenic infrastructure should inform vulnerability and impact assessments during marine energy development.</w:t>
      </w:r>
    </w:p>
    <w:p w14:paraId="5D943F1F" w14:textId="77777777" w:rsidR="00460D03" w:rsidRDefault="00460D03" w:rsidP="009A0531">
      <w:pPr>
        <w:spacing w:after="0"/>
        <w:rPr>
          <w:rFonts w:ascii="Calibri" w:hAnsi="Calibri" w:cs="Calibri"/>
          <w:b/>
        </w:rPr>
      </w:pPr>
    </w:p>
    <w:p w14:paraId="264941BC" w14:textId="77777777" w:rsidR="00E14A7C" w:rsidRDefault="00E14A7C" w:rsidP="009A0531">
      <w:pPr>
        <w:spacing w:after="0"/>
        <w:rPr>
          <w:rFonts w:ascii="Calibri" w:hAnsi="Calibri" w:cs="Calibri"/>
          <w:b/>
        </w:rPr>
      </w:pPr>
    </w:p>
    <w:p w14:paraId="0E24B23F" w14:textId="77777777" w:rsidR="009367B5" w:rsidRDefault="009367B5" w:rsidP="009367B5">
      <w:pPr>
        <w:spacing w:after="0"/>
        <w:rPr>
          <w:rFonts w:ascii="Calibri" w:hAnsi="Calibri" w:cs="Calibri"/>
          <w:b/>
        </w:rPr>
      </w:pPr>
      <w:r w:rsidRPr="009367B5">
        <w:rPr>
          <w:rFonts w:ascii="Calibri" w:hAnsi="Calibri" w:cs="Calibri"/>
          <w:b/>
        </w:rPr>
        <w:t xml:space="preserve">Advances in macroplastic risk assessments for seabirds </w:t>
      </w:r>
    </w:p>
    <w:p w14:paraId="4D516705" w14:textId="650F11A4" w:rsidR="009367B5" w:rsidRDefault="009367B5" w:rsidP="009367B5">
      <w:pPr>
        <w:spacing w:after="0"/>
        <w:rPr>
          <w:rStyle w:val="xnormaltextrun"/>
          <w:rFonts w:ascii="Calibri" w:hAnsi="Calibri" w:cs="Calibri"/>
          <w:color w:val="242424"/>
          <w:bdr w:val="none" w:sz="0" w:space="0" w:color="auto" w:frame="1"/>
        </w:rPr>
      </w:pPr>
      <w:r>
        <w:rPr>
          <w:rFonts w:ascii="Calibri" w:hAnsi="Calibri" w:cs="Calibri"/>
          <w:u w:val="single"/>
        </w:rPr>
        <w:t>Erin Murphy</w:t>
      </w:r>
      <w:r w:rsidRPr="00B146DA">
        <w:rPr>
          <w:rFonts w:ascii="Calibri" w:hAnsi="Calibri" w:cs="Calibri"/>
        </w:rPr>
        <w:t xml:space="preserve"> </w:t>
      </w:r>
      <w:r>
        <w:rPr>
          <w:rFonts w:ascii="Calibri" w:hAnsi="Calibri" w:cs="Calibri"/>
        </w:rPr>
        <w:t xml:space="preserve">(Ocean Conservancy - </w:t>
      </w:r>
      <w:hyperlink r:id="rId17" w:history="1">
        <w:r w:rsidRPr="00E973C7">
          <w:rPr>
            <w:rStyle w:val="Hyperlink"/>
            <w:rFonts w:ascii="Calibri" w:hAnsi="Calibri" w:cs="Calibri"/>
            <w:bdr w:val="none" w:sz="0" w:space="0" w:color="auto" w:frame="1"/>
          </w:rPr>
          <w:t>emurphy@oceanconservancy.org</w:t>
        </w:r>
      </w:hyperlink>
      <w:r>
        <w:rPr>
          <w:rStyle w:val="xnormaltextrun"/>
          <w:rFonts w:ascii="Calibri" w:hAnsi="Calibri" w:cs="Calibri"/>
          <w:color w:val="242424"/>
          <w:bdr w:val="none" w:sz="0" w:space="0" w:color="auto" w:frame="1"/>
        </w:rPr>
        <w:t xml:space="preserve">), </w:t>
      </w:r>
      <w:r w:rsidRPr="009367B5">
        <w:rPr>
          <w:rStyle w:val="xnormaltextrun"/>
          <w:rFonts w:ascii="Calibri" w:hAnsi="Calibri" w:cs="Calibri"/>
          <w:color w:val="242424"/>
          <w:bdr w:val="none" w:sz="0" w:space="0" w:color="auto" w:frame="1"/>
        </w:rPr>
        <w:t>Britta R. Baechler</w:t>
      </w:r>
      <w:r>
        <w:rPr>
          <w:rStyle w:val="xnormaltextrun"/>
          <w:rFonts w:ascii="Calibri" w:hAnsi="Calibri" w:cs="Calibri"/>
          <w:color w:val="242424"/>
          <w:bdr w:val="none" w:sz="0" w:space="0" w:color="auto" w:frame="1"/>
        </w:rPr>
        <w:t xml:space="preserve"> (Ocean Conservancy)</w:t>
      </w:r>
      <w:r w:rsidRPr="009367B5">
        <w:rPr>
          <w:rStyle w:val="xnormaltextrun"/>
          <w:rFonts w:ascii="Calibri" w:hAnsi="Calibri" w:cs="Calibri"/>
          <w:color w:val="242424"/>
          <w:bdr w:val="none" w:sz="0" w:space="0" w:color="auto" w:frame="1"/>
        </w:rPr>
        <w:t>, Lauren Roman</w:t>
      </w:r>
      <w:r>
        <w:rPr>
          <w:rStyle w:val="xnormaltextrun"/>
          <w:rFonts w:ascii="Calibri" w:hAnsi="Calibri" w:cs="Calibri"/>
          <w:color w:val="242424"/>
          <w:bdr w:val="none" w:sz="0" w:space="0" w:color="auto" w:frame="1"/>
        </w:rPr>
        <w:t xml:space="preserve"> (</w:t>
      </w:r>
      <w:r w:rsidRPr="009367B5">
        <w:rPr>
          <w:rStyle w:val="xnormaltextrun"/>
          <w:rFonts w:ascii="Calibri" w:hAnsi="Calibri" w:cs="Calibri"/>
          <w:color w:val="242424"/>
          <w:bdr w:val="none" w:sz="0" w:space="0" w:color="auto" w:frame="1"/>
        </w:rPr>
        <w:t>Institute for Marine and Antarctic Studies, University of Tasmania</w:t>
      </w:r>
      <w:r>
        <w:rPr>
          <w:rStyle w:val="xnormaltextrun"/>
          <w:rFonts w:ascii="Calibri" w:hAnsi="Calibri" w:cs="Calibri"/>
          <w:color w:val="242424"/>
          <w:bdr w:val="none" w:sz="0" w:space="0" w:color="auto" w:frame="1"/>
        </w:rPr>
        <w:t>;</w:t>
      </w:r>
      <w:r w:rsidRPr="009367B5">
        <w:rPr>
          <w:rStyle w:val="xnormaltextrun"/>
          <w:rFonts w:ascii="Calibri" w:hAnsi="Calibri" w:cs="Calibri"/>
          <w:color w:val="242424"/>
          <w:bdr w:val="none" w:sz="0" w:space="0" w:color="auto" w:frame="1"/>
        </w:rPr>
        <w:t xml:space="preserve"> CSIRO Environment, Hobart, Tasmania</w:t>
      </w:r>
      <w:r>
        <w:rPr>
          <w:rStyle w:val="xnormaltextrun"/>
          <w:rFonts w:ascii="Calibri" w:hAnsi="Calibri" w:cs="Calibri"/>
          <w:color w:val="242424"/>
          <w:bdr w:val="none" w:sz="0" w:space="0" w:color="auto" w:frame="1"/>
        </w:rPr>
        <w:t>)</w:t>
      </w:r>
      <w:r w:rsidRPr="009367B5">
        <w:rPr>
          <w:rStyle w:val="xnormaltextrun"/>
          <w:rFonts w:ascii="Calibri" w:hAnsi="Calibri" w:cs="Calibri"/>
          <w:color w:val="242424"/>
          <w:bdr w:val="none" w:sz="0" w:space="0" w:color="auto" w:frame="1"/>
        </w:rPr>
        <w:t>, George H. Leonard</w:t>
      </w:r>
      <w:r>
        <w:rPr>
          <w:rStyle w:val="xnormaltextrun"/>
          <w:rFonts w:ascii="Calibri" w:hAnsi="Calibri" w:cs="Calibri"/>
          <w:color w:val="242424"/>
          <w:bdr w:val="none" w:sz="0" w:space="0" w:color="auto" w:frame="1"/>
        </w:rPr>
        <w:t xml:space="preserve"> (Ocean Conservancy)</w:t>
      </w:r>
      <w:r w:rsidRPr="009367B5">
        <w:rPr>
          <w:rStyle w:val="xnormaltextrun"/>
          <w:rFonts w:ascii="Calibri" w:hAnsi="Calibri" w:cs="Calibri"/>
          <w:color w:val="242424"/>
          <w:bdr w:val="none" w:sz="0" w:space="0" w:color="auto" w:frame="1"/>
        </w:rPr>
        <w:t>, Nicholas J. Mallos</w:t>
      </w:r>
      <w:r>
        <w:rPr>
          <w:rStyle w:val="xnormaltextrun"/>
          <w:rFonts w:ascii="Calibri" w:hAnsi="Calibri" w:cs="Calibri"/>
          <w:color w:val="242424"/>
          <w:bdr w:val="none" w:sz="0" w:space="0" w:color="auto" w:frame="1"/>
        </w:rPr>
        <w:t xml:space="preserve"> (Ocean Conservancy)</w:t>
      </w:r>
      <w:r w:rsidRPr="009367B5">
        <w:rPr>
          <w:rStyle w:val="xnormaltextrun"/>
          <w:rFonts w:ascii="Calibri" w:hAnsi="Calibri" w:cs="Calibri"/>
          <w:color w:val="242424"/>
          <w:bdr w:val="none" w:sz="0" w:space="0" w:color="auto" w:frame="1"/>
        </w:rPr>
        <w:t>, Robson Santos</w:t>
      </w:r>
      <w:r>
        <w:rPr>
          <w:rStyle w:val="xnormaltextrun"/>
          <w:rFonts w:ascii="Calibri" w:hAnsi="Calibri" w:cs="Calibri"/>
          <w:color w:val="242424"/>
          <w:bdr w:val="none" w:sz="0" w:space="0" w:color="auto" w:frame="1"/>
        </w:rPr>
        <w:t xml:space="preserve"> (</w:t>
      </w:r>
      <w:r w:rsidRPr="009367B5">
        <w:rPr>
          <w:rStyle w:val="xnormaltextrun"/>
          <w:rFonts w:ascii="Calibri" w:hAnsi="Calibri" w:cs="Calibri"/>
          <w:color w:val="242424"/>
          <w:bdr w:val="none" w:sz="0" w:space="0" w:color="auto" w:frame="1"/>
        </w:rPr>
        <w:t>ECOA Lab, Instituto de Ciências Biológicas e da Saúde, Universidade Federal de Alagoas, Maceió, Alagoas, Brazil</w:t>
      </w:r>
      <w:r>
        <w:rPr>
          <w:rStyle w:val="xnormaltextrun"/>
          <w:rFonts w:ascii="Calibri" w:hAnsi="Calibri" w:cs="Calibri"/>
          <w:color w:val="242424"/>
          <w:bdr w:val="none" w:sz="0" w:space="0" w:color="auto" w:frame="1"/>
        </w:rPr>
        <w:t>)</w:t>
      </w:r>
      <w:r w:rsidRPr="009367B5">
        <w:rPr>
          <w:rStyle w:val="xnormaltextrun"/>
          <w:rFonts w:ascii="Calibri" w:hAnsi="Calibri" w:cs="Calibri"/>
          <w:color w:val="242424"/>
          <w:bdr w:val="none" w:sz="0" w:space="0" w:color="auto" w:frame="1"/>
        </w:rPr>
        <w:t>, Chelsea M. Rochman</w:t>
      </w:r>
      <w:r>
        <w:rPr>
          <w:rStyle w:val="xnormaltextrun"/>
          <w:rFonts w:ascii="Calibri" w:hAnsi="Calibri" w:cs="Calibri"/>
          <w:color w:val="242424"/>
          <w:bdr w:val="none" w:sz="0" w:space="0" w:color="auto" w:frame="1"/>
        </w:rPr>
        <w:t xml:space="preserve"> (</w:t>
      </w:r>
      <w:r w:rsidRPr="009367B5">
        <w:rPr>
          <w:rStyle w:val="xnormaltextrun"/>
          <w:rFonts w:ascii="Calibri" w:hAnsi="Calibri" w:cs="Calibri"/>
          <w:color w:val="242424"/>
          <w:bdr w:val="none" w:sz="0" w:space="0" w:color="auto" w:frame="1"/>
        </w:rPr>
        <w:t>Department of Ecology and Evolutionary Biology, University of Toronto</w:t>
      </w:r>
      <w:r>
        <w:rPr>
          <w:rStyle w:val="xnormaltextrun"/>
          <w:rFonts w:ascii="Calibri" w:hAnsi="Calibri" w:cs="Calibri"/>
          <w:color w:val="242424"/>
          <w:bdr w:val="none" w:sz="0" w:space="0" w:color="auto" w:frame="1"/>
        </w:rPr>
        <w:t>)</w:t>
      </w:r>
    </w:p>
    <w:p w14:paraId="46EA1A62" w14:textId="77777777" w:rsidR="009367B5" w:rsidRDefault="009367B5" w:rsidP="009367B5">
      <w:pPr>
        <w:spacing w:after="0"/>
        <w:rPr>
          <w:rFonts w:ascii="Calibri" w:hAnsi="Calibri" w:cs="Calibri"/>
        </w:rPr>
      </w:pPr>
    </w:p>
    <w:p w14:paraId="6BB5C9FE" w14:textId="2237BAEE" w:rsidR="009367B5" w:rsidRDefault="009367B5" w:rsidP="009A0531">
      <w:pPr>
        <w:spacing w:after="0"/>
        <w:rPr>
          <w:rFonts w:ascii="Calibri" w:hAnsi="Calibri" w:cs="Calibri"/>
          <w:b/>
        </w:rPr>
      </w:pPr>
      <w:r w:rsidRPr="009367B5">
        <w:rPr>
          <w:rStyle w:val="normaltextrun"/>
          <w:rFonts w:ascii="Calibri" w:eastAsia="Times New Roman" w:hAnsi="Calibri" w:cs="Calibri"/>
        </w:rPr>
        <w:t xml:space="preserve">Plastic ingestion has been documented in nearly 1,300 marine species—including every seabird family. Despite extensive evidence that plastic ingestion can be lethal, quantitative risk assessment for macroplastic ingestion poses unique challenges that have limited their development to support policy making. Here, we model mortality risk associated with macroplastic ingestion in seabirds using data from more than 1,500 necropsies, representing 57 species and 17 families, reported in peer-reviewed literature. Employing an adapted Weibull Accelerated Failure Time model, we assess the relationship between the gastrointestinal load (pieces and volume/animal length) of different plastic types—hard, soft, rubber or fishing debris—and likelihood of plastic-induced mortality. Of all individuals, 35% of ingested plastic. When modelling plastic together, a 90% chance of mortality was associated with 23 pieces (0.098 cm3/cm), while a 50% chance of mortality was associated with 11 pieces of plastic (0.025 cm3/cm). The plastic type that posed the greatest risks for birds was rubber, with just 6 pieces (0.044 cm3/cm) being associated with a 90% chance of mortality. Using the volume/body length </w:t>
      </w:r>
      <w:r w:rsidRPr="009367B5">
        <w:rPr>
          <w:rStyle w:val="normaltextrun"/>
          <w:rFonts w:ascii="Calibri" w:eastAsia="Times New Roman" w:hAnsi="Calibri" w:cs="Calibri"/>
        </w:rPr>
        <w:lastRenderedPageBreak/>
        <w:t>thresholds, we then estimate the species level mortality risk of seabirds in the Atlantic. This research furthers scientific understanding of the likelihood of mortality from plastic ingestion and can inform monitoring, risk assessments and management frameworks for seabirds in the Atlantic.</w:t>
      </w:r>
    </w:p>
    <w:p w14:paraId="4A88908E" w14:textId="77777777" w:rsidR="009367B5" w:rsidRDefault="009367B5" w:rsidP="009A0531">
      <w:pPr>
        <w:spacing w:after="0"/>
        <w:rPr>
          <w:rFonts w:ascii="Calibri" w:hAnsi="Calibri" w:cs="Calibri"/>
          <w:b/>
        </w:rPr>
      </w:pPr>
    </w:p>
    <w:p w14:paraId="2194EC2C" w14:textId="77777777" w:rsidR="004C65C8" w:rsidRDefault="004C65C8" w:rsidP="009A0531">
      <w:pPr>
        <w:spacing w:after="0"/>
        <w:rPr>
          <w:rFonts w:ascii="Calibri" w:hAnsi="Calibri" w:cs="Calibri"/>
          <w:b/>
        </w:rPr>
      </w:pPr>
    </w:p>
    <w:p w14:paraId="6DC4FF8E" w14:textId="77777777" w:rsidR="004C65C8" w:rsidRDefault="004C65C8" w:rsidP="004C65C8">
      <w:pPr>
        <w:spacing w:after="0"/>
        <w:rPr>
          <w:rFonts w:ascii="Calibri" w:hAnsi="Calibri" w:cs="Calibri"/>
          <w:b/>
        </w:rPr>
      </w:pPr>
      <w:r w:rsidRPr="004C65C8">
        <w:rPr>
          <w:rFonts w:ascii="Calibri" w:hAnsi="Calibri" w:cs="Calibri"/>
          <w:b/>
        </w:rPr>
        <w:t>Differences in post-fledging movements between Common and Roseate Terns on Great Gull Island</w:t>
      </w:r>
    </w:p>
    <w:p w14:paraId="633DF6FC" w14:textId="1E1112A0" w:rsidR="004C65C8" w:rsidRDefault="004C65C8" w:rsidP="004C65C8">
      <w:pPr>
        <w:spacing w:after="0"/>
        <w:rPr>
          <w:rStyle w:val="xnormaltextrun"/>
          <w:rFonts w:ascii="Calibri" w:hAnsi="Calibri" w:cs="Calibri"/>
          <w:color w:val="242424"/>
          <w:bdr w:val="none" w:sz="0" w:space="0" w:color="auto" w:frame="1"/>
        </w:rPr>
      </w:pPr>
      <w:r w:rsidRPr="004C65C8">
        <w:rPr>
          <w:rFonts w:ascii="Calibri" w:hAnsi="Calibri" w:cs="Calibri"/>
          <w:u w:val="single"/>
        </w:rPr>
        <w:t>Peter Paton</w:t>
      </w:r>
      <w:r>
        <w:rPr>
          <w:rFonts w:ascii="Calibri" w:hAnsi="Calibri" w:cs="Calibri"/>
        </w:rPr>
        <w:t xml:space="preserve"> </w:t>
      </w:r>
      <w:r>
        <w:rPr>
          <w:rFonts w:ascii="Calibri" w:hAnsi="Calibri" w:cs="Calibri"/>
        </w:rPr>
        <w:t>(</w:t>
      </w:r>
      <w:r>
        <w:rPr>
          <w:rFonts w:ascii="Calibri" w:hAnsi="Calibri" w:cs="Calibri"/>
        </w:rPr>
        <w:t>University of Rhode Island</w:t>
      </w:r>
      <w:r>
        <w:rPr>
          <w:rFonts w:ascii="Calibri" w:hAnsi="Calibri" w:cs="Calibri"/>
        </w:rPr>
        <w:t xml:space="preserve"> - </w:t>
      </w:r>
      <w:r w:rsidRPr="004C65C8">
        <w:t>ppaton@uri.edu</w:t>
      </w:r>
      <w:r>
        <w:rPr>
          <w:rStyle w:val="xnormaltextrun"/>
          <w:rFonts w:ascii="Calibri" w:hAnsi="Calibri" w:cs="Calibri"/>
          <w:color w:val="242424"/>
          <w:bdr w:val="none" w:sz="0" w:space="0" w:color="auto" w:frame="1"/>
        </w:rPr>
        <w:t xml:space="preserve">), </w:t>
      </w:r>
      <w:r w:rsidRPr="004C65C8">
        <w:rPr>
          <w:rStyle w:val="xnormaltextrun"/>
          <w:rFonts w:ascii="Calibri" w:hAnsi="Calibri" w:cs="Calibri"/>
          <w:color w:val="242424"/>
          <w:bdr w:val="none" w:sz="0" w:space="0" w:color="auto" w:frame="1"/>
        </w:rPr>
        <w:t>Julie Lamb</w:t>
      </w:r>
      <w:r>
        <w:rPr>
          <w:rStyle w:val="xnormaltextrun"/>
          <w:rFonts w:ascii="Calibri" w:hAnsi="Calibri" w:cs="Calibri"/>
          <w:color w:val="242424"/>
          <w:bdr w:val="none" w:sz="0" w:space="0" w:color="auto" w:frame="1"/>
        </w:rPr>
        <w:t xml:space="preserve"> (The Nature Conservancy)</w:t>
      </w:r>
      <w:r w:rsidRPr="004C65C8">
        <w:rPr>
          <w:rStyle w:val="xnormaltextrun"/>
          <w:rFonts w:ascii="Calibri" w:hAnsi="Calibri" w:cs="Calibri"/>
          <w:color w:val="242424"/>
          <w:bdr w:val="none" w:sz="0" w:space="0" w:color="auto" w:frame="1"/>
        </w:rPr>
        <w:t>, Joan Walsh</w:t>
      </w:r>
      <w:r>
        <w:rPr>
          <w:rStyle w:val="xnormaltextrun"/>
          <w:rFonts w:ascii="Calibri" w:hAnsi="Calibri" w:cs="Calibri"/>
          <w:color w:val="242424"/>
          <w:bdr w:val="none" w:sz="0" w:space="0" w:color="auto" w:frame="1"/>
        </w:rPr>
        <w:t xml:space="preserve"> (American Museum of Natural History)</w:t>
      </w:r>
      <w:r w:rsidRPr="004C65C8">
        <w:rPr>
          <w:rStyle w:val="xnormaltextrun"/>
          <w:rFonts w:ascii="Calibri" w:hAnsi="Calibri" w:cs="Calibri"/>
          <w:color w:val="242424"/>
          <w:bdr w:val="none" w:sz="0" w:space="0" w:color="auto" w:frame="1"/>
        </w:rPr>
        <w:t xml:space="preserve">, Margaret Rubega </w:t>
      </w:r>
      <w:r>
        <w:rPr>
          <w:rStyle w:val="xnormaltextrun"/>
          <w:rFonts w:ascii="Calibri" w:hAnsi="Calibri" w:cs="Calibri"/>
          <w:color w:val="242424"/>
          <w:bdr w:val="none" w:sz="0" w:space="0" w:color="auto" w:frame="1"/>
        </w:rPr>
        <w:t>(University of Connecticut)</w:t>
      </w:r>
      <w:r w:rsidRPr="004C65C8">
        <w:rPr>
          <w:rStyle w:val="xnormaltextrun"/>
          <w:rFonts w:ascii="Calibri" w:hAnsi="Calibri" w:cs="Calibri"/>
          <w:color w:val="242424"/>
          <w:bdr w:val="none" w:sz="0" w:space="0" w:color="auto" w:frame="1"/>
        </w:rPr>
        <w:t xml:space="preserve">, Don Lyons </w:t>
      </w:r>
      <w:r>
        <w:rPr>
          <w:rStyle w:val="xnormaltextrun"/>
          <w:rFonts w:ascii="Calibri" w:hAnsi="Calibri" w:cs="Calibri"/>
          <w:color w:val="242424"/>
          <w:bdr w:val="none" w:sz="0" w:space="0" w:color="auto" w:frame="1"/>
        </w:rPr>
        <w:t>(</w:t>
      </w:r>
      <w:r w:rsidRPr="004C65C8">
        <w:rPr>
          <w:rStyle w:val="xnormaltextrun"/>
          <w:rFonts w:ascii="Calibri" w:hAnsi="Calibri" w:cs="Calibri"/>
          <w:color w:val="242424"/>
          <w:bdr w:val="none" w:sz="0" w:space="0" w:color="auto" w:frame="1"/>
        </w:rPr>
        <w:t>National Audubon</w:t>
      </w:r>
      <w:r>
        <w:rPr>
          <w:rStyle w:val="xnormaltextrun"/>
          <w:rFonts w:ascii="Calibri" w:hAnsi="Calibri" w:cs="Calibri"/>
          <w:color w:val="242424"/>
          <w:bdr w:val="none" w:sz="0" w:space="0" w:color="auto" w:frame="1"/>
        </w:rPr>
        <w:t xml:space="preserve"> Society)</w:t>
      </w:r>
      <w:r w:rsidRPr="004C65C8">
        <w:rPr>
          <w:rStyle w:val="xnormaltextrun"/>
          <w:rFonts w:ascii="Calibri" w:hAnsi="Calibri" w:cs="Calibri"/>
          <w:color w:val="242424"/>
          <w:bdr w:val="none" w:sz="0" w:space="0" w:color="auto" w:frame="1"/>
        </w:rPr>
        <w:t xml:space="preserve">, Keenan Yakola </w:t>
      </w:r>
      <w:r>
        <w:rPr>
          <w:rStyle w:val="xnormaltextrun"/>
          <w:rFonts w:ascii="Calibri" w:hAnsi="Calibri" w:cs="Calibri"/>
          <w:color w:val="242424"/>
          <w:bdr w:val="none" w:sz="0" w:space="0" w:color="auto" w:frame="1"/>
        </w:rPr>
        <w:t>(</w:t>
      </w:r>
      <w:r w:rsidRPr="004C65C8">
        <w:rPr>
          <w:rStyle w:val="xnormaltextrun"/>
          <w:rFonts w:ascii="Calibri" w:hAnsi="Calibri" w:cs="Calibri"/>
          <w:color w:val="242424"/>
          <w:bdr w:val="none" w:sz="0" w:space="0" w:color="auto" w:frame="1"/>
        </w:rPr>
        <w:t>Oregon Stat</w:t>
      </w:r>
      <w:r>
        <w:rPr>
          <w:rStyle w:val="xnormaltextrun"/>
          <w:rFonts w:ascii="Calibri" w:hAnsi="Calibri" w:cs="Calibri"/>
          <w:color w:val="242424"/>
          <w:bdr w:val="none" w:sz="0" w:space="0" w:color="auto" w:frame="1"/>
        </w:rPr>
        <w:t>e University)</w:t>
      </w:r>
    </w:p>
    <w:p w14:paraId="5B391D1A" w14:textId="77777777" w:rsidR="004C65C8" w:rsidRDefault="004C65C8" w:rsidP="004C65C8">
      <w:pPr>
        <w:spacing w:after="0"/>
        <w:rPr>
          <w:rFonts w:ascii="Calibri" w:hAnsi="Calibri" w:cs="Calibri"/>
        </w:rPr>
      </w:pPr>
    </w:p>
    <w:p w14:paraId="32C247A9" w14:textId="2399939B" w:rsidR="004C65C8" w:rsidRDefault="004C65C8" w:rsidP="009A0531">
      <w:pPr>
        <w:spacing w:after="0"/>
        <w:rPr>
          <w:rStyle w:val="normaltextrun"/>
          <w:rFonts w:ascii="Calibri" w:eastAsia="Times New Roman" w:hAnsi="Calibri" w:cs="Calibri"/>
        </w:rPr>
      </w:pPr>
      <w:r w:rsidRPr="004C65C8">
        <w:rPr>
          <w:rStyle w:val="normaltextrun"/>
          <w:rFonts w:ascii="Calibri" w:eastAsia="Times New Roman" w:hAnsi="Calibri" w:cs="Calibri"/>
        </w:rPr>
        <w:t>Little detailed information has been published on the post-fledging behavior of Common (Sterna hirundo) and Roseate terns (S. dougalli) before they depart from their breeding colony.  During the 2024 and 2025 field season, we monitored the departure chronology of banded chicks of both species and also tracked movements of adults with Pathtrack and Ornitela GPS transmitters.  After fledging, Roseate Tern chicks left their nest site and dispersed to the perimeter of the island, where in 2024 50% of individuals had emigrated from Great Gull within 7 days of fledging (range 1 to 17 days).  In contrast, Common Terns remained intermittently at their nest site for extended periods after fledging: 50% were detected for 20 days on Great Gull (range 1-30 days). We also noted major differences in post-breeding dispersal by tagged adults.  All tagged adult Roseate Terns emigrated to Cape Cod to stage, while only some adult Common Terns emigrated to Cape Cod.  We assume the majority of Common Terns migrated directly south from Great Gull toward their winter ground in Argentina. Other details of post-fledging ecology will be discussed.</w:t>
      </w:r>
    </w:p>
    <w:p w14:paraId="523BC9C1" w14:textId="77777777" w:rsidR="004C65C8" w:rsidRDefault="004C65C8" w:rsidP="009A0531">
      <w:pPr>
        <w:spacing w:after="0"/>
        <w:rPr>
          <w:rFonts w:ascii="Calibri" w:hAnsi="Calibri" w:cs="Calibri"/>
          <w:b/>
        </w:rPr>
      </w:pPr>
    </w:p>
    <w:p w14:paraId="7712DD43" w14:textId="77777777" w:rsidR="009367B5" w:rsidRDefault="009367B5" w:rsidP="009A0531">
      <w:pPr>
        <w:spacing w:after="0"/>
        <w:rPr>
          <w:rFonts w:ascii="Calibri" w:hAnsi="Calibri" w:cs="Calibri"/>
          <w:b/>
        </w:rPr>
      </w:pPr>
    </w:p>
    <w:p w14:paraId="603EEDBD" w14:textId="77777777" w:rsidR="00005A02" w:rsidRDefault="00005A02" w:rsidP="00005A02">
      <w:pPr>
        <w:spacing w:after="0"/>
        <w:rPr>
          <w:rFonts w:ascii="Calibri" w:hAnsi="Calibri" w:cs="Calibri"/>
          <w:b/>
        </w:rPr>
      </w:pPr>
      <w:r w:rsidRPr="00005A02">
        <w:rPr>
          <w:rFonts w:ascii="Calibri" w:hAnsi="Calibri" w:cs="Calibri"/>
          <w:b/>
        </w:rPr>
        <w:t>Herring gulls as sentinels of plastic debris and plastic-associated contaminants in the St. Lawrence</w:t>
      </w:r>
    </w:p>
    <w:p w14:paraId="3CE09604" w14:textId="187F8910" w:rsidR="00005A02" w:rsidRDefault="00005A02" w:rsidP="00005A02">
      <w:pPr>
        <w:spacing w:after="0"/>
        <w:rPr>
          <w:rStyle w:val="xnormaltextrun"/>
          <w:rFonts w:ascii="Calibri" w:hAnsi="Calibri" w:cs="Calibri"/>
          <w:color w:val="242424"/>
          <w:bdr w:val="none" w:sz="0" w:space="0" w:color="auto" w:frame="1"/>
        </w:rPr>
      </w:pPr>
      <w:r w:rsidRPr="00005A02">
        <w:rPr>
          <w:rFonts w:ascii="Calibri" w:hAnsi="Calibri" w:cs="Calibri"/>
          <w:u w:val="single"/>
        </w:rPr>
        <w:t>Christina Petalas</w:t>
      </w:r>
      <w:r>
        <w:rPr>
          <w:rFonts w:ascii="Calibri" w:hAnsi="Calibri" w:cs="Calibri"/>
        </w:rPr>
        <w:t xml:space="preserve"> (McGill University - </w:t>
      </w:r>
      <w:hyperlink r:id="rId18" w:history="1">
        <w:r w:rsidR="009367B5" w:rsidRPr="00E973C7">
          <w:rPr>
            <w:rStyle w:val="Hyperlink"/>
            <w:rFonts w:ascii="Calibri" w:hAnsi="Calibri" w:cs="Calibri"/>
          </w:rPr>
          <w:t>christina.petalas@mail.mcgill.ca</w:t>
        </w:r>
      </w:hyperlink>
      <w:r>
        <w:rPr>
          <w:rStyle w:val="xnormaltextrun"/>
          <w:rFonts w:ascii="Calibri" w:hAnsi="Calibri" w:cs="Calibri"/>
          <w:color w:val="242424"/>
          <w:bdr w:val="none" w:sz="0" w:space="0" w:color="auto" w:frame="1"/>
        </w:rPr>
        <w:t>)</w:t>
      </w:r>
      <w:r w:rsidR="009367B5">
        <w:rPr>
          <w:rStyle w:val="xnormaltextrun"/>
          <w:rFonts w:ascii="Calibri" w:hAnsi="Calibri" w:cs="Calibri"/>
          <w:color w:val="242424"/>
          <w:bdr w:val="none" w:sz="0" w:space="0" w:color="auto" w:frame="1"/>
        </w:rPr>
        <w:t xml:space="preserve">, </w:t>
      </w:r>
      <w:r w:rsidR="009367B5" w:rsidRPr="009367B5">
        <w:rPr>
          <w:rStyle w:val="xnormaltextrun"/>
          <w:rFonts w:ascii="Calibri" w:hAnsi="Calibri" w:cs="Calibri"/>
          <w:color w:val="242424"/>
          <w:bdr w:val="none" w:sz="0" w:space="0" w:color="auto" w:frame="1"/>
        </w:rPr>
        <w:t xml:space="preserve">Sofia </w:t>
      </w:r>
      <w:r w:rsidR="009367B5">
        <w:rPr>
          <w:rStyle w:val="xnormaltextrun"/>
          <w:rFonts w:ascii="Calibri" w:hAnsi="Calibri" w:cs="Calibri"/>
          <w:color w:val="242424"/>
          <w:bdr w:val="none" w:sz="0" w:space="0" w:color="auto" w:frame="1"/>
        </w:rPr>
        <w:t xml:space="preserve">Higgs </w:t>
      </w:r>
      <w:r w:rsidR="009367B5" w:rsidRPr="009367B5">
        <w:rPr>
          <w:rStyle w:val="xnormaltextrun"/>
          <w:rFonts w:ascii="Calibri" w:hAnsi="Calibri" w:cs="Calibri"/>
          <w:color w:val="242424"/>
          <w:bdr w:val="none" w:sz="0" w:space="0" w:color="auto" w:frame="1"/>
        </w:rPr>
        <w:t>(McGill</w:t>
      </w:r>
      <w:r w:rsidR="009367B5">
        <w:rPr>
          <w:rStyle w:val="xnormaltextrun"/>
          <w:rFonts w:ascii="Calibri" w:hAnsi="Calibri" w:cs="Calibri"/>
          <w:color w:val="242424"/>
          <w:bdr w:val="none" w:sz="0" w:space="0" w:color="auto" w:frame="1"/>
        </w:rPr>
        <w:t xml:space="preserve"> Univ.</w:t>
      </w:r>
      <w:r w:rsidR="009367B5" w:rsidRPr="009367B5">
        <w:rPr>
          <w:rStyle w:val="xnormaltextrun"/>
          <w:rFonts w:ascii="Calibri" w:hAnsi="Calibri" w:cs="Calibri"/>
          <w:color w:val="242424"/>
          <w:bdr w:val="none" w:sz="0" w:space="0" w:color="auto" w:frame="1"/>
        </w:rPr>
        <w:t>)</w:t>
      </w:r>
      <w:r w:rsidR="009367B5">
        <w:rPr>
          <w:rStyle w:val="xnormaltextrun"/>
          <w:rFonts w:ascii="Calibri" w:hAnsi="Calibri" w:cs="Calibri"/>
          <w:color w:val="242424"/>
          <w:bdr w:val="none" w:sz="0" w:space="0" w:color="auto" w:frame="1"/>
        </w:rPr>
        <w:t>,</w:t>
      </w:r>
      <w:r w:rsidR="009367B5" w:rsidRPr="009367B5">
        <w:rPr>
          <w:rStyle w:val="xnormaltextrun"/>
          <w:rFonts w:ascii="Calibri" w:hAnsi="Calibri" w:cs="Calibri"/>
          <w:color w:val="242424"/>
          <w:bdr w:val="none" w:sz="0" w:space="0" w:color="auto" w:frame="1"/>
        </w:rPr>
        <w:t xml:space="preserve"> Caitlyn</w:t>
      </w:r>
      <w:r w:rsidR="009367B5">
        <w:rPr>
          <w:rStyle w:val="xnormaltextrun"/>
          <w:rFonts w:ascii="Calibri" w:hAnsi="Calibri" w:cs="Calibri"/>
          <w:color w:val="242424"/>
          <w:bdr w:val="none" w:sz="0" w:space="0" w:color="auto" w:frame="1"/>
        </w:rPr>
        <w:t xml:space="preserve"> Goodwin</w:t>
      </w:r>
      <w:r w:rsidR="009367B5" w:rsidRPr="009367B5">
        <w:rPr>
          <w:rStyle w:val="xnormaltextrun"/>
          <w:rFonts w:ascii="Calibri" w:hAnsi="Calibri" w:cs="Calibri"/>
          <w:color w:val="242424"/>
          <w:bdr w:val="none" w:sz="0" w:space="0" w:color="auto" w:frame="1"/>
        </w:rPr>
        <w:t xml:space="preserve"> (McGill</w:t>
      </w:r>
      <w:r w:rsidR="009367B5">
        <w:rPr>
          <w:rStyle w:val="xnormaltextrun"/>
          <w:rFonts w:ascii="Calibri" w:hAnsi="Calibri" w:cs="Calibri"/>
          <w:color w:val="242424"/>
          <w:bdr w:val="none" w:sz="0" w:space="0" w:color="auto" w:frame="1"/>
        </w:rPr>
        <w:t xml:space="preserve"> Univ.</w:t>
      </w:r>
      <w:r w:rsidR="009367B5" w:rsidRPr="009367B5">
        <w:rPr>
          <w:rStyle w:val="xnormaltextrun"/>
          <w:rFonts w:ascii="Calibri" w:hAnsi="Calibri" w:cs="Calibri"/>
          <w:color w:val="242424"/>
          <w:bdr w:val="none" w:sz="0" w:space="0" w:color="auto" w:frame="1"/>
        </w:rPr>
        <w:t>)</w:t>
      </w:r>
      <w:r w:rsidR="009367B5">
        <w:rPr>
          <w:rStyle w:val="xnormaltextrun"/>
          <w:rFonts w:ascii="Calibri" w:hAnsi="Calibri" w:cs="Calibri"/>
          <w:color w:val="242424"/>
          <w:bdr w:val="none" w:sz="0" w:space="0" w:color="auto" w:frame="1"/>
        </w:rPr>
        <w:t>,</w:t>
      </w:r>
      <w:r w:rsidR="009367B5" w:rsidRPr="009367B5">
        <w:rPr>
          <w:rStyle w:val="xnormaltextrun"/>
          <w:rFonts w:ascii="Calibri" w:hAnsi="Calibri" w:cs="Calibri"/>
          <w:color w:val="242424"/>
          <w:bdr w:val="none" w:sz="0" w:space="0" w:color="auto" w:frame="1"/>
        </w:rPr>
        <w:t xml:space="preserve"> </w:t>
      </w:r>
      <w:r w:rsidR="009367B5">
        <w:rPr>
          <w:rStyle w:val="xnormaltextrun"/>
          <w:rFonts w:ascii="Calibri" w:hAnsi="Calibri" w:cs="Calibri"/>
          <w:color w:val="242424"/>
          <w:bdr w:val="none" w:sz="0" w:space="0" w:color="auto" w:frame="1"/>
        </w:rPr>
        <w:t xml:space="preserve">Jennifer </w:t>
      </w:r>
      <w:r w:rsidR="009367B5" w:rsidRPr="009367B5">
        <w:rPr>
          <w:rStyle w:val="xnormaltextrun"/>
          <w:rFonts w:ascii="Calibri" w:hAnsi="Calibri" w:cs="Calibri"/>
          <w:color w:val="242424"/>
          <w:bdr w:val="none" w:sz="0" w:space="0" w:color="auto" w:frame="1"/>
        </w:rPr>
        <w:t>Provencher</w:t>
      </w:r>
      <w:r w:rsidR="009367B5">
        <w:rPr>
          <w:rStyle w:val="xnormaltextrun"/>
          <w:rFonts w:ascii="Calibri" w:hAnsi="Calibri" w:cs="Calibri"/>
          <w:color w:val="242424"/>
          <w:bdr w:val="none" w:sz="0" w:space="0" w:color="auto" w:frame="1"/>
        </w:rPr>
        <w:t xml:space="preserve"> </w:t>
      </w:r>
      <w:r w:rsidR="009367B5" w:rsidRPr="009367B5">
        <w:rPr>
          <w:rStyle w:val="xnormaltextrun"/>
          <w:rFonts w:ascii="Calibri" w:hAnsi="Calibri" w:cs="Calibri"/>
          <w:color w:val="242424"/>
          <w:bdr w:val="none" w:sz="0" w:space="0" w:color="auto" w:frame="1"/>
        </w:rPr>
        <w:t xml:space="preserve">(ECCC); </w:t>
      </w:r>
      <w:r w:rsidR="009367B5">
        <w:rPr>
          <w:rStyle w:val="xnormaltextrun"/>
          <w:rFonts w:ascii="Calibri" w:hAnsi="Calibri" w:cs="Calibri"/>
          <w:color w:val="242424"/>
          <w:bdr w:val="none" w:sz="0" w:space="0" w:color="auto" w:frame="1"/>
        </w:rPr>
        <w:t xml:space="preserve">Zhe </w:t>
      </w:r>
      <w:r w:rsidR="009367B5" w:rsidRPr="009367B5">
        <w:rPr>
          <w:rStyle w:val="xnormaltextrun"/>
          <w:rFonts w:ascii="Calibri" w:hAnsi="Calibri" w:cs="Calibri"/>
          <w:color w:val="242424"/>
          <w:bdr w:val="none" w:sz="0" w:space="0" w:color="auto" w:frame="1"/>
        </w:rPr>
        <w:t>Lu</w:t>
      </w:r>
      <w:r w:rsidR="009367B5">
        <w:rPr>
          <w:rStyle w:val="xnormaltextrun"/>
          <w:rFonts w:ascii="Calibri" w:hAnsi="Calibri" w:cs="Calibri"/>
          <w:color w:val="242424"/>
          <w:bdr w:val="none" w:sz="0" w:space="0" w:color="auto" w:frame="1"/>
        </w:rPr>
        <w:t xml:space="preserve"> </w:t>
      </w:r>
      <w:r w:rsidR="009367B5" w:rsidRPr="009367B5">
        <w:rPr>
          <w:rStyle w:val="xnormaltextrun"/>
          <w:rFonts w:ascii="Calibri" w:hAnsi="Calibri" w:cs="Calibri"/>
          <w:color w:val="242424"/>
          <w:bdr w:val="none" w:sz="0" w:space="0" w:color="auto" w:frame="1"/>
        </w:rPr>
        <w:t xml:space="preserve">(University of Quebec at Rimouski); Raphael </w:t>
      </w:r>
      <w:r w:rsidR="009367B5">
        <w:rPr>
          <w:rStyle w:val="xnormaltextrun"/>
          <w:rFonts w:ascii="Calibri" w:hAnsi="Calibri" w:cs="Calibri"/>
          <w:color w:val="242424"/>
          <w:bdr w:val="none" w:sz="0" w:space="0" w:color="auto" w:frame="1"/>
        </w:rPr>
        <w:t xml:space="preserve">Lavoie </w:t>
      </w:r>
      <w:r w:rsidR="009367B5" w:rsidRPr="009367B5">
        <w:rPr>
          <w:rStyle w:val="xnormaltextrun"/>
          <w:rFonts w:ascii="Calibri" w:hAnsi="Calibri" w:cs="Calibri"/>
          <w:color w:val="242424"/>
          <w:bdr w:val="none" w:sz="0" w:space="0" w:color="auto" w:frame="1"/>
        </w:rPr>
        <w:t>(ECCC)</w:t>
      </w:r>
      <w:r w:rsidR="009367B5">
        <w:rPr>
          <w:rStyle w:val="xnormaltextrun"/>
          <w:rFonts w:ascii="Calibri" w:hAnsi="Calibri" w:cs="Calibri"/>
          <w:color w:val="242424"/>
          <w:bdr w:val="none" w:sz="0" w:space="0" w:color="auto" w:frame="1"/>
        </w:rPr>
        <w:t>,</w:t>
      </w:r>
      <w:r w:rsidR="009367B5" w:rsidRPr="009367B5">
        <w:rPr>
          <w:rStyle w:val="xnormaltextrun"/>
          <w:rFonts w:ascii="Calibri" w:hAnsi="Calibri" w:cs="Calibri"/>
          <w:color w:val="242424"/>
          <w:bdr w:val="none" w:sz="0" w:space="0" w:color="auto" w:frame="1"/>
        </w:rPr>
        <w:t xml:space="preserve"> </w:t>
      </w:r>
      <w:r w:rsidR="009367B5">
        <w:rPr>
          <w:rStyle w:val="xnormaltextrun"/>
          <w:rFonts w:ascii="Calibri" w:hAnsi="Calibri" w:cs="Calibri"/>
          <w:color w:val="242424"/>
          <w:bdr w:val="none" w:sz="0" w:space="0" w:color="auto" w:frame="1"/>
        </w:rPr>
        <w:t xml:space="preserve">Kyle </w:t>
      </w:r>
      <w:r w:rsidR="009367B5" w:rsidRPr="009367B5">
        <w:rPr>
          <w:rStyle w:val="xnormaltextrun"/>
          <w:rFonts w:ascii="Calibri" w:hAnsi="Calibri" w:cs="Calibri"/>
          <w:color w:val="242424"/>
          <w:bdr w:val="none" w:sz="0" w:space="0" w:color="auto" w:frame="1"/>
        </w:rPr>
        <w:t>Elliott (McGill</w:t>
      </w:r>
      <w:r w:rsidR="009367B5">
        <w:rPr>
          <w:rStyle w:val="xnormaltextrun"/>
          <w:rFonts w:ascii="Calibri" w:hAnsi="Calibri" w:cs="Calibri"/>
          <w:color w:val="242424"/>
          <w:bdr w:val="none" w:sz="0" w:space="0" w:color="auto" w:frame="1"/>
        </w:rPr>
        <w:t xml:space="preserve"> Univ.</w:t>
      </w:r>
      <w:r w:rsidR="009367B5" w:rsidRPr="009367B5">
        <w:rPr>
          <w:rStyle w:val="xnormaltextrun"/>
          <w:rFonts w:ascii="Calibri" w:hAnsi="Calibri" w:cs="Calibri"/>
          <w:color w:val="242424"/>
          <w:bdr w:val="none" w:sz="0" w:space="0" w:color="auto" w:frame="1"/>
        </w:rPr>
        <w:t>)</w:t>
      </w:r>
    </w:p>
    <w:p w14:paraId="0EE7EE60" w14:textId="77777777" w:rsidR="00005A02" w:rsidRDefault="00005A02" w:rsidP="00005A02">
      <w:pPr>
        <w:spacing w:after="0"/>
        <w:rPr>
          <w:rFonts w:ascii="Calibri" w:hAnsi="Calibri" w:cs="Calibri"/>
        </w:rPr>
      </w:pPr>
    </w:p>
    <w:p w14:paraId="43E19B97" w14:textId="575DF37E" w:rsidR="00005A02" w:rsidRDefault="00005A02" w:rsidP="009A0531">
      <w:pPr>
        <w:spacing w:after="0"/>
        <w:rPr>
          <w:rFonts w:ascii="Calibri" w:hAnsi="Calibri" w:cs="Calibri"/>
          <w:b/>
        </w:rPr>
      </w:pPr>
      <w:r w:rsidRPr="00005A02">
        <w:rPr>
          <w:rStyle w:val="normaltextrun"/>
          <w:rFonts w:ascii="Calibri" w:eastAsia="Times New Roman" w:hAnsi="Calibri" w:cs="Calibri"/>
        </w:rPr>
        <w:t>Urbanized coastal ecosystems are increasingly contaminated by plastic debris and plastic-related additives, yet the pathways linking human activity, wildlife behaviour, and contaminant exposure remain poorly understood. We present an integrated overview of complementary studies examining plastic pollution and ultraviolet (UV) absorbent contamination in herring gulls (Larus smithsonianus) breeding across the St. Lawrence system, one of North America’s most industrialized waterways. Using regurgitated pellets collected across colonies and breeding stages, we document widespread ingestion of anthropogenic debris, predominantly plastic, with exposure varying spatially, seasonally, and behaviourally. Colonies closer to Québec City exhibited substantially higher debris prevalence and diversity, identifying coastal urban centres as key point sources. Within colonies, debris ingestion declined during early chick-rearing, coinciding with shifts in diet composition and reduced dietary diversity. By integrating pellet analyses with high-resolution GPS tracking, we further show that terrestrial and mixed foraging strategies are strong predictors of debris exposure at both pellet and nest scales. In parallel, we assess exposure to UV absorbents, including benzotriazole UV stabilizers and organic UV filters, measured in blood and eggs. UV absorbents were detected ubiquitously across the St. Lawrence. Egg concentrations exhibited strong spatial gradients linked to human population density and wastewater effluent, whereas blood concentrations varied primarily with interannual environmental conditions.  Together, these studies establish herring gulls as effective sentinels of both physical plastic debris and plastic-related additives, demonstrating the value of integrating diet, movement ecology, and contaminant analyses to resolve complex exposure pathways in urban-adapted wildlife.</w:t>
      </w:r>
    </w:p>
    <w:p w14:paraId="135BD252" w14:textId="77777777" w:rsidR="00C72882" w:rsidRDefault="00C72882" w:rsidP="009A0531">
      <w:pPr>
        <w:spacing w:after="0"/>
        <w:rPr>
          <w:rFonts w:ascii="Calibri" w:hAnsi="Calibri" w:cs="Calibri"/>
          <w:b/>
        </w:rPr>
      </w:pPr>
    </w:p>
    <w:p w14:paraId="22BD5EF2" w14:textId="77777777" w:rsidR="003E0999" w:rsidRDefault="003E0999" w:rsidP="009A0531">
      <w:pPr>
        <w:spacing w:after="0"/>
        <w:rPr>
          <w:rFonts w:ascii="Calibri" w:hAnsi="Calibri" w:cs="Calibri"/>
          <w:b/>
        </w:rPr>
      </w:pPr>
    </w:p>
    <w:p w14:paraId="0BC70E6E" w14:textId="77777777" w:rsidR="003E0999" w:rsidRDefault="003E0999" w:rsidP="003E0999">
      <w:pPr>
        <w:spacing w:after="0"/>
        <w:rPr>
          <w:rFonts w:ascii="Calibri" w:hAnsi="Calibri" w:cs="Calibri"/>
          <w:b/>
        </w:rPr>
      </w:pPr>
      <w:r w:rsidRPr="003E0999">
        <w:rPr>
          <w:rFonts w:ascii="Calibri" w:hAnsi="Calibri" w:cs="Calibri"/>
          <w:b/>
        </w:rPr>
        <w:t>A Quantitative Assessment of Risk to Seabirds and Migratory Landbirds from Energy Development in the Gulf</w:t>
      </w:r>
    </w:p>
    <w:p w14:paraId="46D66A84" w14:textId="2AA863F5" w:rsidR="003E0999" w:rsidRDefault="003E0999" w:rsidP="003E0999">
      <w:pPr>
        <w:spacing w:after="0"/>
        <w:rPr>
          <w:rStyle w:val="xnormaltextrun"/>
          <w:rFonts w:ascii="Calibri" w:hAnsi="Calibri" w:cs="Calibri"/>
          <w:color w:val="242424"/>
          <w:bdr w:val="none" w:sz="0" w:space="0" w:color="auto" w:frame="1"/>
        </w:rPr>
      </w:pPr>
      <w:r w:rsidRPr="003E0999">
        <w:rPr>
          <w:rFonts w:ascii="Calibri" w:hAnsi="Calibri" w:cs="Calibri"/>
          <w:u w:val="single"/>
        </w:rPr>
        <w:t>Michaela Peterson</w:t>
      </w:r>
      <w:r>
        <w:rPr>
          <w:rFonts w:ascii="Calibri" w:hAnsi="Calibri" w:cs="Calibri"/>
        </w:rPr>
        <w:t xml:space="preserve"> (Biodiversity Research Institute, BRI) - </w:t>
      </w:r>
      <w:r w:rsidRPr="003E0999">
        <w:rPr>
          <w:rFonts w:ascii="Calibri" w:hAnsi="Calibri" w:cs="Calibri"/>
        </w:rPr>
        <w:t>michaela.peterson@briwildlife.org</w:t>
      </w:r>
      <w:r>
        <w:rPr>
          <w:rStyle w:val="xnormaltextrun"/>
          <w:rFonts w:ascii="Calibri" w:hAnsi="Calibri" w:cs="Calibri"/>
          <w:color w:val="242424"/>
          <w:bdr w:val="none" w:sz="0" w:space="0" w:color="auto" w:frame="1"/>
        </w:rPr>
        <w:t xml:space="preserve">), </w:t>
      </w:r>
      <w:r w:rsidRPr="003E0999">
        <w:rPr>
          <w:rStyle w:val="xnormaltextrun"/>
          <w:rFonts w:ascii="Calibri" w:hAnsi="Calibri" w:cs="Calibri"/>
          <w:color w:val="242424"/>
          <w:bdr w:val="none" w:sz="0" w:space="0" w:color="auto" w:frame="1"/>
        </w:rPr>
        <w:t>Holly Goyert (</w:t>
      </w:r>
      <w:r>
        <w:rPr>
          <w:rStyle w:val="xnormaltextrun"/>
          <w:rFonts w:ascii="Calibri" w:hAnsi="Calibri" w:cs="Calibri"/>
          <w:color w:val="242424"/>
          <w:bdr w:val="none" w:sz="0" w:space="0" w:color="auto" w:frame="1"/>
        </w:rPr>
        <w:t>BRI</w:t>
      </w:r>
      <w:r w:rsidRPr="003E0999">
        <w:rPr>
          <w:rStyle w:val="xnormaltextrun"/>
          <w:rFonts w:ascii="Calibri" w:hAnsi="Calibri" w:cs="Calibri"/>
          <w:color w:val="242424"/>
          <w:bdr w:val="none" w:sz="0" w:space="0" w:color="auto" w:frame="1"/>
        </w:rPr>
        <w:t>), Greg Forcey (Normandeau Associates), Julia Robinson Willmott (Normandeau Associates), Anna Soccorsi (</w:t>
      </w:r>
      <w:r>
        <w:rPr>
          <w:rStyle w:val="xnormaltextrun"/>
          <w:rFonts w:ascii="Calibri" w:hAnsi="Calibri" w:cs="Calibri"/>
          <w:color w:val="242424"/>
          <w:bdr w:val="none" w:sz="0" w:space="0" w:color="auto" w:frame="1"/>
        </w:rPr>
        <w:t>BRI</w:t>
      </w:r>
      <w:r w:rsidRPr="003E0999">
        <w:rPr>
          <w:rStyle w:val="xnormaltextrun"/>
          <w:rFonts w:ascii="Calibri" w:hAnsi="Calibri" w:cs="Calibri"/>
          <w:color w:val="242424"/>
          <w:bdr w:val="none" w:sz="0" w:space="0" w:color="auto" w:frame="1"/>
        </w:rPr>
        <w:t>), Rebecca Stanley (</w:t>
      </w:r>
      <w:r>
        <w:rPr>
          <w:rStyle w:val="xnormaltextrun"/>
          <w:rFonts w:ascii="Calibri" w:hAnsi="Calibri" w:cs="Calibri"/>
          <w:color w:val="242424"/>
          <w:bdr w:val="none" w:sz="0" w:space="0" w:color="auto" w:frame="1"/>
        </w:rPr>
        <w:t>BRI</w:t>
      </w:r>
      <w:r w:rsidRPr="003E0999">
        <w:rPr>
          <w:rStyle w:val="xnormaltextrun"/>
          <w:rFonts w:ascii="Calibri" w:hAnsi="Calibri" w:cs="Calibri"/>
          <w:color w:val="242424"/>
          <w:bdr w:val="none" w:sz="0" w:space="0" w:color="auto" w:frame="1"/>
        </w:rPr>
        <w:t>), R. Randy Wilson (U.S. Fish &amp; Wildlife Migratory Birds Program), Jeffrey S. Gleason  (U.S. Fish &amp; Wildlife Migratory Birds Program), and Evan M. Adams (</w:t>
      </w:r>
      <w:r>
        <w:rPr>
          <w:rStyle w:val="xnormaltextrun"/>
          <w:rFonts w:ascii="Calibri" w:hAnsi="Calibri" w:cs="Calibri"/>
          <w:color w:val="242424"/>
          <w:bdr w:val="none" w:sz="0" w:space="0" w:color="auto" w:frame="1"/>
        </w:rPr>
        <w:t>BRI</w:t>
      </w:r>
      <w:r w:rsidRPr="003E0999">
        <w:rPr>
          <w:rStyle w:val="xnormaltextrun"/>
          <w:rFonts w:ascii="Calibri" w:hAnsi="Calibri" w:cs="Calibri"/>
          <w:color w:val="242424"/>
          <w:bdr w:val="none" w:sz="0" w:space="0" w:color="auto" w:frame="1"/>
        </w:rPr>
        <w:t>)</w:t>
      </w:r>
    </w:p>
    <w:p w14:paraId="2AC12C1C" w14:textId="77777777" w:rsidR="003E0999" w:rsidRDefault="003E0999" w:rsidP="003E0999">
      <w:pPr>
        <w:spacing w:after="0"/>
        <w:rPr>
          <w:rFonts w:ascii="Calibri" w:hAnsi="Calibri" w:cs="Calibri"/>
        </w:rPr>
      </w:pPr>
    </w:p>
    <w:p w14:paraId="784DEF5E" w14:textId="5F8E7721" w:rsidR="003E0999" w:rsidRDefault="003E0999" w:rsidP="009A0531">
      <w:pPr>
        <w:spacing w:after="0"/>
        <w:rPr>
          <w:rStyle w:val="normaltextrun"/>
          <w:rFonts w:ascii="Calibri" w:eastAsia="Times New Roman" w:hAnsi="Calibri" w:cs="Calibri"/>
        </w:rPr>
      </w:pPr>
      <w:r w:rsidRPr="003E0999">
        <w:rPr>
          <w:rStyle w:val="normaltextrun"/>
          <w:rFonts w:ascii="Calibri" w:eastAsia="Times New Roman" w:hAnsi="Calibri" w:cs="Calibri"/>
        </w:rPr>
        <w:t>Offshore energy development poses known risks to birds. In this study, we used published habitat suitability and abundance models for seabirds, derived from vessel and aerial survey data, to determine spatially explicit exposure risk to energy development, at varying spatial scales within the Gulf. We summarized exposure risk across species, weighting each species’ exposure risk by population, displacement, and collision vulnerability scores to map risk. We developed quantitative risk scores for wind energy areas from combined metrics for exposure and vulnerability. We also assessed risk of energy development to migratory landbirds, based on a literature review and analysis of incidental observations from pelagic boat surveys and birding excursions. We found that risk to seabirds from energy development is higher in the central Gulf, adjacent to the coasts of Mississippi and Louisiana. For the endangered Black-Capped Petrel, all wind energy areas had minimal risk scores, and exposure risk was greatest in the eastern Gulf. Landbirds generally showed greater risk from energy development in the central and western Gulf. Using Brown Pelican and Northern Gannet as a case study, we tested the effect of analytical spatial scale on risk quantification by comparing assessments from both federal and state waters. Risk scores for wind energy areas within federal waters differed depending on whether state waters were included or excluded from the analysis. Results from this analysis are compiled for use in decisions regarding offshore wind development, and multiple assessment options are provided to allow decision-makers to assess concerns at local and regional scales.</w:t>
      </w:r>
    </w:p>
    <w:p w14:paraId="13CEF56E" w14:textId="77777777" w:rsidR="003E0999" w:rsidRDefault="003E0999" w:rsidP="009A0531">
      <w:pPr>
        <w:spacing w:after="0"/>
        <w:rPr>
          <w:rFonts w:ascii="Calibri" w:hAnsi="Calibri" w:cs="Calibri"/>
          <w:b/>
        </w:rPr>
      </w:pPr>
    </w:p>
    <w:p w14:paraId="52D317DA" w14:textId="77777777" w:rsidR="00C07575" w:rsidRDefault="00C07575" w:rsidP="009A0531">
      <w:pPr>
        <w:spacing w:after="0"/>
        <w:rPr>
          <w:rFonts w:ascii="Calibri" w:hAnsi="Calibri" w:cs="Calibri"/>
          <w:b/>
        </w:rPr>
      </w:pPr>
    </w:p>
    <w:p w14:paraId="5FA2D4E5" w14:textId="77777777" w:rsidR="00C07575" w:rsidRDefault="00C07575" w:rsidP="00C07575">
      <w:pPr>
        <w:spacing w:after="0"/>
        <w:rPr>
          <w:rFonts w:ascii="Calibri" w:hAnsi="Calibri" w:cs="Calibri"/>
          <w:b/>
        </w:rPr>
      </w:pPr>
      <w:r w:rsidRPr="00C07575">
        <w:rPr>
          <w:rFonts w:ascii="Calibri" w:hAnsi="Calibri" w:cs="Calibri"/>
          <w:b/>
        </w:rPr>
        <w:t>GPS Tracking of Roseate Tern Migration from Galinhos, Brazil, in 2025</w:t>
      </w:r>
    </w:p>
    <w:p w14:paraId="6EE24B7F" w14:textId="3B4F36AD" w:rsidR="00C07575" w:rsidRDefault="00C07575" w:rsidP="00C07575">
      <w:pPr>
        <w:spacing w:after="0"/>
        <w:rPr>
          <w:rStyle w:val="xnormaltextrun"/>
          <w:rFonts w:ascii="Calibri" w:hAnsi="Calibri" w:cs="Calibri"/>
          <w:color w:val="242424"/>
          <w:bdr w:val="none" w:sz="0" w:space="0" w:color="auto" w:frame="1"/>
        </w:rPr>
      </w:pPr>
      <w:r w:rsidRPr="00C07575">
        <w:rPr>
          <w:rFonts w:ascii="Calibri" w:hAnsi="Calibri" w:cs="Calibri"/>
          <w:u w:val="single"/>
        </w:rPr>
        <w:t>Rafael Ângelo Revorêdo</w:t>
      </w:r>
      <w:r w:rsidRPr="00C07575">
        <w:rPr>
          <w:rFonts w:ascii="Calibri" w:hAnsi="Calibri" w:cs="Calibri"/>
          <w:u w:val="single"/>
        </w:rPr>
        <w:t xml:space="preserve"> </w:t>
      </w:r>
      <w:r>
        <w:rPr>
          <w:rFonts w:ascii="Calibri" w:hAnsi="Calibri" w:cs="Calibri"/>
        </w:rPr>
        <w:t>(</w:t>
      </w:r>
      <w:r w:rsidRPr="00C07575">
        <w:rPr>
          <w:rFonts w:ascii="Calibri" w:hAnsi="Calibri" w:cs="Calibri"/>
        </w:rPr>
        <w:t>CEMAM; UFRN</w:t>
      </w:r>
      <w:r>
        <w:rPr>
          <w:rFonts w:ascii="Calibri" w:hAnsi="Calibri" w:cs="Calibri"/>
        </w:rPr>
        <w:t xml:space="preserve"> - </w:t>
      </w:r>
      <w:r w:rsidRPr="00C07575">
        <w:rPr>
          <w:rFonts w:ascii="Calibri" w:hAnsi="Calibri" w:cs="Calibri"/>
        </w:rPr>
        <w:t>rafael.revoredo@hotmail.com</w:t>
      </w:r>
      <w:r>
        <w:rPr>
          <w:rStyle w:val="xnormaltextrun"/>
          <w:rFonts w:ascii="Calibri" w:hAnsi="Calibri" w:cs="Calibri"/>
          <w:color w:val="242424"/>
          <w:bdr w:val="none" w:sz="0" w:space="0" w:color="auto" w:frame="1"/>
        </w:rPr>
        <w:t xml:space="preserve">), </w:t>
      </w:r>
      <w:r w:rsidRPr="00C07575">
        <w:rPr>
          <w:rStyle w:val="xnormaltextrun"/>
          <w:rFonts w:ascii="Calibri" w:hAnsi="Calibri" w:cs="Calibri"/>
          <w:color w:val="242424"/>
          <w:bdr w:val="none" w:sz="0" w:space="0" w:color="auto" w:frame="1"/>
        </w:rPr>
        <w:t>Don Lyons (National Audubon</w:t>
      </w:r>
      <w:r>
        <w:rPr>
          <w:rStyle w:val="xnormaltextrun"/>
          <w:rFonts w:ascii="Calibri" w:hAnsi="Calibri" w:cs="Calibri"/>
          <w:color w:val="242424"/>
          <w:bdr w:val="none" w:sz="0" w:space="0" w:color="auto" w:frame="1"/>
        </w:rPr>
        <w:t xml:space="preserve"> </w:t>
      </w:r>
      <w:r w:rsidRPr="00C07575">
        <w:rPr>
          <w:rStyle w:val="xnormaltextrun"/>
          <w:rFonts w:ascii="Calibri" w:hAnsi="Calibri" w:cs="Calibri"/>
          <w:color w:val="242424"/>
          <w:bdr w:val="none" w:sz="0" w:space="0" w:color="auto" w:frame="1"/>
        </w:rPr>
        <w:t>Seabird Institute); Joan Walsh (American Museum of Natural History); John Herbert (Mass Audubon); Keenan Yakola (Oregon State University); Mauro Pichorim (UFRN)</w:t>
      </w:r>
    </w:p>
    <w:p w14:paraId="7A774337" w14:textId="77777777" w:rsidR="00C07575" w:rsidRDefault="00C07575" w:rsidP="00C07575">
      <w:pPr>
        <w:spacing w:after="0"/>
        <w:rPr>
          <w:rFonts w:ascii="Calibri" w:hAnsi="Calibri" w:cs="Calibri"/>
        </w:rPr>
      </w:pPr>
    </w:p>
    <w:p w14:paraId="465DDBCF" w14:textId="45FA3A5C" w:rsidR="00C07575" w:rsidRDefault="00C07575" w:rsidP="009A0531">
      <w:pPr>
        <w:spacing w:after="0"/>
        <w:rPr>
          <w:rStyle w:val="normaltextrun"/>
          <w:rFonts w:ascii="Calibri" w:eastAsia="Times New Roman" w:hAnsi="Calibri" w:cs="Calibri"/>
        </w:rPr>
      </w:pPr>
      <w:r w:rsidRPr="00C07575">
        <w:rPr>
          <w:rStyle w:val="normaltextrun"/>
          <w:rFonts w:ascii="Calibri" w:eastAsia="Times New Roman" w:hAnsi="Calibri" w:cs="Calibri"/>
        </w:rPr>
        <w:t>Fine-scale migratory data for Roseate Terns (Sterna dougallii) remain limited outside the breeding season, particularly across the Caribbean. During the 2025 non-breeding season, we deployed high-resolution GPS transmitters on 15 individuals in Galinhos, Rio Grande do Norte, Brazil. Fourteen birds successfully returned data, resulting in a high data-recovery rate.  From these data, we documented four complete northbound migratory routes, adding to three northbound GPS tracks obtained in 2024. In addition, we recorded the first bidirectional (northbound and southbound) migration track for the species at GPS resolution, from a bird breeding in Maine. Migratory routes included long-distance flights and extended stopovers, with repeated use of Caribbean marine and coastal areas.  These results expand the growing GPS-based migration dataset for Roseate Terns and provide new quantitative insights into migratory connectivity and regional habitat use relevant to international conservation and management.</w:t>
      </w:r>
    </w:p>
    <w:p w14:paraId="59CFD913" w14:textId="77777777" w:rsidR="00C07575" w:rsidRDefault="00C07575" w:rsidP="009A0531">
      <w:pPr>
        <w:spacing w:after="0"/>
        <w:rPr>
          <w:rFonts w:ascii="Calibri" w:hAnsi="Calibri" w:cs="Calibri"/>
          <w:b/>
        </w:rPr>
      </w:pPr>
    </w:p>
    <w:p w14:paraId="6D3C224F" w14:textId="77777777" w:rsidR="00005A02" w:rsidRDefault="00005A02" w:rsidP="009A0531">
      <w:pPr>
        <w:spacing w:after="0"/>
        <w:rPr>
          <w:rFonts w:ascii="Calibri" w:hAnsi="Calibri" w:cs="Calibri"/>
          <w:b/>
        </w:rPr>
      </w:pPr>
    </w:p>
    <w:p w14:paraId="73841ED7" w14:textId="77777777" w:rsidR="00354EAD" w:rsidRDefault="00354EAD" w:rsidP="00295F4A">
      <w:pPr>
        <w:spacing w:after="0"/>
        <w:rPr>
          <w:rFonts w:ascii="Calibri" w:hAnsi="Calibri" w:cs="Calibri"/>
          <w:b/>
        </w:rPr>
      </w:pPr>
      <w:r w:rsidRPr="00354EAD">
        <w:rPr>
          <w:rFonts w:ascii="Calibri" w:hAnsi="Calibri" w:cs="Calibri"/>
          <w:b/>
        </w:rPr>
        <w:t>Assessing gull-tern interactions to inform predator management on Country Island, Nova Scotia</w:t>
      </w:r>
    </w:p>
    <w:p w14:paraId="4134DBA6" w14:textId="360B8F6A" w:rsidR="00295F4A" w:rsidRDefault="00354EAD" w:rsidP="00295F4A">
      <w:pPr>
        <w:spacing w:after="0"/>
        <w:rPr>
          <w:rStyle w:val="xnormaltextrun"/>
          <w:rFonts w:ascii="Calibri" w:hAnsi="Calibri" w:cs="Calibri"/>
          <w:color w:val="242424"/>
          <w:bdr w:val="none" w:sz="0" w:space="0" w:color="auto" w:frame="1"/>
        </w:rPr>
      </w:pPr>
      <w:r>
        <w:rPr>
          <w:rFonts w:ascii="Calibri" w:hAnsi="Calibri" w:cs="Calibri"/>
          <w:u w:val="single"/>
        </w:rPr>
        <w:lastRenderedPageBreak/>
        <w:t>Katie Ryder</w:t>
      </w:r>
      <w:r w:rsidR="00295F4A">
        <w:rPr>
          <w:rFonts w:ascii="Calibri" w:hAnsi="Calibri" w:cs="Calibri"/>
        </w:rPr>
        <w:t xml:space="preserve"> (Acadia University - </w:t>
      </w:r>
      <w:r w:rsidR="00295F4A" w:rsidRPr="00295F4A">
        <w:rPr>
          <w:rStyle w:val="xnormaltextrun"/>
          <w:rFonts w:ascii="Calibri" w:hAnsi="Calibri" w:cs="Calibri"/>
          <w:color w:val="242424"/>
          <w:bdr w:val="none" w:sz="0" w:space="0" w:color="auto" w:frame="1"/>
        </w:rPr>
        <w:t>katieryder@acadiau.ca</w:t>
      </w:r>
      <w:r w:rsidR="00295F4A">
        <w:rPr>
          <w:rStyle w:val="xnormaltextrun"/>
          <w:rFonts w:ascii="Calibri" w:hAnsi="Calibri" w:cs="Calibri"/>
          <w:color w:val="242424"/>
          <w:bdr w:val="none" w:sz="0" w:space="0" w:color="auto" w:frame="1"/>
        </w:rPr>
        <w:t xml:space="preserve">), </w:t>
      </w:r>
      <w:r w:rsidRPr="00354EAD">
        <w:rPr>
          <w:rStyle w:val="xnormaltextrun"/>
          <w:rFonts w:ascii="Calibri" w:hAnsi="Calibri" w:cs="Calibri"/>
          <w:color w:val="242424"/>
          <w:bdr w:val="none" w:sz="0" w:space="0" w:color="auto" w:frame="1"/>
        </w:rPr>
        <w:t xml:space="preserve">Sarah Gutowsky </w:t>
      </w:r>
      <w:r>
        <w:rPr>
          <w:rStyle w:val="xnormaltextrun"/>
          <w:rFonts w:ascii="Calibri" w:hAnsi="Calibri" w:cs="Calibri"/>
          <w:color w:val="242424"/>
          <w:bdr w:val="none" w:sz="0" w:space="0" w:color="auto" w:frame="1"/>
        </w:rPr>
        <w:t>(</w:t>
      </w:r>
      <w:r w:rsidRPr="00354EAD">
        <w:rPr>
          <w:rStyle w:val="xnormaltextrun"/>
          <w:rFonts w:ascii="Calibri" w:hAnsi="Calibri" w:cs="Calibri"/>
          <w:color w:val="242424"/>
          <w:bdr w:val="none" w:sz="0" w:space="0" w:color="auto" w:frame="1"/>
        </w:rPr>
        <w:t>ECCC</w:t>
      </w:r>
      <w:r>
        <w:rPr>
          <w:rStyle w:val="xnormaltextrun"/>
          <w:rFonts w:ascii="Calibri" w:hAnsi="Calibri" w:cs="Calibri"/>
          <w:color w:val="242424"/>
          <w:bdr w:val="none" w:sz="0" w:space="0" w:color="auto" w:frame="1"/>
        </w:rPr>
        <w:t>)</w:t>
      </w:r>
      <w:r w:rsidRPr="00354EAD">
        <w:rPr>
          <w:rStyle w:val="xnormaltextrun"/>
          <w:rFonts w:ascii="Calibri" w:hAnsi="Calibri" w:cs="Calibri"/>
          <w:color w:val="242424"/>
          <w:bdr w:val="none" w:sz="0" w:space="0" w:color="auto" w:frame="1"/>
        </w:rPr>
        <w:t xml:space="preserve">, Mark Mallory </w:t>
      </w:r>
      <w:r>
        <w:rPr>
          <w:rStyle w:val="xnormaltextrun"/>
          <w:rFonts w:ascii="Calibri" w:hAnsi="Calibri" w:cs="Calibri"/>
          <w:color w:val="242424"/>
          <w:bdr w:val="none" w:sz="0" w:space="0" w:color="auto" w:frame="1"/>
        </w:rPr>
        <w:t>(</w:t>
      </w:r>
      <w:r w:rsidRPr="00354EAD">
        <w:rPr>
          <w:rStyle w:val="xnormaltextrun"/>
          <w:rFonts w:ascii="Calibri" w:hAnsi="Calibri" w:cs="Calibri"/>
          <w:color w:val="242424"/>
          <w:bdr w:val="none" w:sz="0" w:space="0" w:color="auto" w:frame="1"/>
        </w:rPr>
        <w:t>Acadia University</w:t>
      </w:r>
      <w:r>
        <w:rPr>
          <w:rStyle w:val="xnormaltextrun"/>
          <w:rFonts w:ascii="Calibri" w:hAnsi="Calibri" w:cs="Calibri"/>
          <w:color w:val="242424"/>
          <w:bdr w:val="none" w:sz="0" w:space="0" w:color="auto" w:frame="1"/>
        </w:rPr>
        <w:t>)</w:t>
      </w:r>
    </w:p>
    <w:p w14:paraId="23DB45D9" w14:textId="77777777" w:rsidR="00295F4A" w:rsidRDefault="00295F4A" w:rsidP="00295F4A">
      <w:pPr>
        <w:spacing w:after="0"/>
        <w:rPr>
          <w:rFonts w:ascii="Calibri" w:hAnsi="Calibri" w:cs="Calibri"/>
        </w:rPr>
      </w:pPr>
    </w:p>
    <w:p w14:paraId="066A19DB" w14:textId="16D4B492" w:rsidR="00295F4A" w:rsidRDefault="00354EAD" w:rsidP="009A0531">
      <w:pPr>
        <w:spacing w:after="0"/>
        <w:rPr>
          <w:rFonts w:ascii="Calibri" w:hAnsi="Calibri" w:cs="Calibri"/>
          <w:b/>
        </w:rPr>
      </w:pPr>
      <w:r w:rsidRPr="00354EAD">
        <w:rPr>
          <w:rStyle w:val="normaltextrun"/>
          <w:rFonts w:ascii="Calibri" w:eastAsia="Times New Roman" w:hAnsi="Calibri" w:cs="Calibri"/>
        </w:rPr>
        <w:t>On Country Island, Nova Scotia, a predator management program was implemented from 1998 to 2019 to protect endangered Roseate Terns (Sterna dougallii) from gulls and other predators. Although the number of co-nesting tern species increased during this period, Roseate Tern numbers declined. With the current program suspension and the return of nesting gulls, we are reassessing the necessity of predator management. I evaluated the diet of American Herring Gull (Larus smithsonianus) adults and chicks through noninvasive bolus collection and video-recorded chick feeding events to assess prey frequency and the relative occurrence of tern chick prey. Bolus collections (n = 262) and feeding observations (n = 195 observations at n = 10 nests) were conducted across three island sectors: within the tern colony (n = 116 boluses and n = 3 nests), adjacent to the tern colony (n = 116 boluses and n = 3 nests), and on the island's opposite coast (n = 50 boluses and n = 4 nests). Tern chicks were present in 23% of boluses overall, primarily within the tern colony, where 85% of boluses contained tern chick. Only two gull nests had observed feeding events of tern chick prey, both in the tern colony, amounting to 8% of all feeding events. These findings strongly suggest that gulls nesting within the tern colony are more likely to prey on terns. This research provides rationale for potential targeted predator management, which could improve productivity but may be insufficient to reverse Roseate Tern trends at this site. Effective conservation must also consider additional factors limiting persistence and recovery.</w:t>
      </w:r>
    </w:p>
    <w:p w14:paraId="77FC6BB6" w14:textId="77777777" w:rsidR="004E62B7" w:rsidRDefault="004E62B7" w:rsidP="009A0531">
      <w:pPr>
        <w:spacing w:after="0"/>
        <w:rPr>
          <w:rFonts w:ascii="Calibri" w:hAnsi="Calibri" w:cs="Calibri"/>
          <w:b/>
        </w:rPr>
      </w:pPr>
    </w:p>
    <w:p w14:paraId="57EC418C" w14:textId="77777777" w:rsidR="00E02CBC" w:rsidRDefault="00E02CBC" w:rsidP="009A0531">
      <w:pPr>
        <w:spacing w:after="0"/>
        <w:rPr>
          <w:rFonts w:ascii="Calibri" w:hAnsi="Calibri" w:cs="Calibri"/>
          <w:b/>
        </w:rPr>
      </w:pPr>
    </w:p>
    <w:p w14:paraId="285D8317" w14:textId="77777777" w:rsidR="00E02CBC" w:rsidRDefault="00E02CBC" w:rsidP="00E02CBC">
      <w:pPr>
        <w:spacing w:after="0"/>
        <w:rPr>
          <w:rFonts w:ascii="Calibri" w:hAnsi="Calibri" w:cs="Calibri"/>
          <w:b/>
        </w:rPr>
      </w:pPr>
      <w:r w:rsidRPr="00E02CBC">
        <w:rPr>
          <w:rFonts w:ascii="Calibri" w:hAnsi="Calibri" w:cs="Calibri"/>
          <w:b/>
        </w:rPr>
        <w:t>Northwest Atlantic Seabird Catalog integration into OBIS-SEAMAP</w:t>
      </w:r>
    </w:p>
    <w:p w14:paraId="083236C1" w14:textId="0CBCD7CA" w:rsidR="00E02CBC" w:rsidRDefault="00E02CBC" w:rsidP="00E02CBC">
      <w:pPr>
        <w:spacing w:after="0"/>
        <w:rPr>
          <w:rStyle w:val="xnormaltextrun"/>
          <w:rFonts w:ascii="Calibri" w:hAnsi="Calibri" w:cs="Calibri"/>
          <w:color w:val="242424"/>
          <w:bdr w:val="none" w:sz="0" w:space="0" w:color="auto" w:frame="1"/>
        </w:rPr>
      </w:pPr>
      <w:r>
        <w:rPr>
          <w:rFonts w:ascii="Calibri" w:hAnsi="Calibri" w:cs="Calibri"/>
          <w:u w:val="single"/>
        </w:rPr>
        <w:t>Emily Shumchenia</w:t>
      </w:r>
      <w:r>
        <w:rPr>
          <w:rFonts w:ascii="Calibri" w:hAnsi="Calibri" w:cs="Calibri"/>
        </w:rPr>
        <w:t xml:space="preserve"> (Regional Wildlife Science Collaborative &amp; NROC - </w:t>
      </w:r>
      <w:r w:rsidRPr="00E02CBC">
        <w:rPr>
          <w:rStyle w:val="xnormaltextrun"/>
          <w:rFonts w:ascii="Calibri" w:hAnsi="Calibri" w:cs="Calibri"/>
          <w:color w:val="242424"/>
          <w:bdr w:val="none" w:sz="0" w:space="0" w:color="auto" w:frame="1"/>
        </w:rPr>
        <w:t>emily.shumchenia@gmail.com</w:t>
      </w:r>
      <w:r>
        <w:rPr>
          <w:rStyle w:val="xnormaltextrun"/>
          <w:rFonts w:ascii="Calibri" w:hAnsi="Calibri" w:cs="Calibri"/>
          <w:color w:val="242424"/>
          <w:bdr w:val="none" w:sz="0" w:space="0" w:color="auto" w:frame="1"/>
        </w:rPr>
        <w:t xml:space="preserve">), </w:t>
      </w:r>
      <w:r w:rsidRPr="00E02CBC">
        <w:rPr>
          <w:rStyle w:val="xnormaltextrun"/>
          <w:rFonts w:ascii="Calibri" w:hAnsi="Calibri" w:cs="Calibri"/>
          <w:color w:val="242424"/>
          <w:u w:val="single"/>
          <w:bdr w:val="none" w:sz="0" w:space="0" w:color="auto" w:frame="1"/>
        </w:rPr>
        <w:t xml:space="preserve">Sarah </w:t>
      </w:r>
      <w:r>
        <w:rPr>
          <w:rStyle w:val="xnormaltextrun"/>
          <w:rFonts w:ascii="Calibri" w:hAnsi="Calibri" w:cs="Calibri"/>
          <w:color w:val="242424"/>
          <w:bdr w:val="none" w:sz="0" w:space="0" w:color="auto" w:frame="1"/>
        </w:rPr>
        <w:t>DeLand</w:t>
      </w:r>
      <w:r w:rsidRPr="00354EAD">
        <w:rPr>
          <w:rStyle w:val="xnormaltextrun"/>
          <w:rFonts w:ascii="Calibri" w:hAnsi="Calibri" w:cs="Calibri"/>
          <w:color w:val="242424"/>
          <w:bdr w:val="none" w:sz="0" w:space="0" w:color="auto" w:frame="1"/>
        </w:rPr>
        <w:t xml:space="preserve"> </w:t>
      </w:r>
      <w:r>
        <w:rPr>
          <w:rStyle w:val="xnormaltextrun"/>
          <w:rFonts w:ascii="Calibri" w:hAnsi="Calibri" w:cs="Calibri"/>
          <w:color w:val="242424"/>
          <w:bdr w:val="none" w:sz="0" w:space="0" w:color="auto" w:frame="1"/>
        </w:rPr>
        <w:t xml:space="preserve">(Duke University - </w:t>
      </w:r>
      <w:r w:rsidRPr="00E02CBC">
        <w:rPr>
          <w:rStyle w:val="xnormaltextrun"/>
          <w:rFonts w:ascii="Calibri" w:hAnsi="Calibri" w:cs="Calibri"/>
          <w:color w:val="242424"/>
          <w:bdr w:val="none" w:sz="0" w:space="0" w:color="auto" w:frame="1"/>
        </w:rPr>
        <w:t>sarah.deland@duke.edu</w:t>
      </w:r>
      <w:r>
        <w:rPr>
          <w:rStyle w:val="xnormaltextrun"/>
          <w:rFonts w:ascii="Calibri" w:hAnsi="Calibri" w:cs="Calibri"/>
          <w:color w:val="242424"/>
          <w:bdr w:val="none" w:sz="0" w:space="0" w:color="auto" w:frame="1"/>
        </w:rPr>
        <w:t>)</w:t>
      </w:r>
      <w:r w:rsidRPr="00354EAD">
        <w:rPr>
          <w:rStyle w:val="xnormaltextrun"/>
          <w:rFonts w:ascii="Calibri" w:hAnsi="Calibri" w:cs="Calibri"/>
          <w:color w:val="242424"/>
          <w:bdr w:val="none" w:sz="0" w:space="0" w:color="auto" w:frame="1"/>
        </w:rPr>
        <w:t xml:space="preserve">, </w:t>
      </w:r>
      <w:r w:rsidRPr="00E02CBC">
        <w:rPr>
          <w:rStyle w:val="xnormaltextrun"/>
          <w:rFonts w:ascii="Calibri" w:hAnsi="Calibri" w:cs="Calibri"/>
          <w:color w:val="242424"/>
          <w:bdr w:val="none" w:sz="0" w:space="0" w:color="auto" w:frame="1"/>
        </w:rPr>
        <w:t>Ei Fujioka</w:t>
      </w:r>
      <w:r>
        <w:rPr>
          <w:rStyle w:val="xnormaltextrun"/>
          <w:rFonts w:ascii="Calibri" w:hAnsi="Calibri" w:cs="Calibri"/>
          <w:color w:val="242424"/>
          <w:bdr w:val="none" w:sz="0" w:space="0" w:color="auto" w:frame="1"/>
        </w:rPr>
        <w:t xml:space="preserve"> (Duke </w:t>
      </w:r>
      <w:r w:rsidRPr="00354EAD">
        <w:rPr>
          <w:rStyle w:val="xnormaltextrun"/>
          <w:rFonts w:ascii="Calibri" w:hAnsi="Calibri" w:cs="Calibri"/>
          <w:color w:val="242424"/>
          <w:bdr w:val="none" w:sz="0" w:space="0" w:color="auto" w:frame="1"/>
        </w:rPr>
        <w:t>University</w:t>
      </w:r>
      <w:r>
        <w:rPr>
          <w:rStyle w:val="xnormaltextrun"/>
          <w:rFonts w:ascii="Calibri" w:hAnsi="Calibri" w:cs="Calibri"/>
          <w:color w:val="242424"/>
          <w:bdr w:val="none" w:sz="0" w:space="0" w:color="auto" w:frame="1"/>
        </w:rPr>
        <w:t>), RWSC Bird &amp; Bat Subcommittee</w:t>
      </w:r>
    </w:p>
    <w:p w14:paraId="096B50B3" w14:textId="77777777" w:rsidR="00E02CBC" w:rsidRDefault="00E02CBC" w:rsidP="00E02CBC">
      <w:pPr>
        <w:spacing w:after="0"/>
        <w:rPr>
          <w:rFonts w:ascii="Calibri" w:hAnsi="Calibri" w:cs="Calibri"/>
        </w:rPr>
      </w:pPr>
    </w:p>
    <w:p w14:paraId="73E6694D" w14:textId="4AF6490C" w:rsidR="00E02CBC" w:rsidRDefault="00E02CBC" w:rsidP="009A0531">
      <w:pPr>
        <w:spacing w:after="0"/>
        <w:rPr>
          <w:rFonts w:ascii="Calibri" w:hAnsi="Calibri" w:cs="Calibri"/>
          <w:b/>
        </w:rPr>
      </w:pPr>
      <w:r>
        <w:rPr>
          <w:rStyle w:val="normaltextrun"/>
          <w:rFonts w:ascii="Calibri" w:eastAsia="Times New Roman" w:hAnsi="Calibri" w:cs="Calibri"/>
        </w:rPr>
        <w:t xml:space="preserve">An update on </w:t>
      </w:r>
      <w:r w:rsidRPr="00E02CBC">
        <w:rPr>
          <w:rStyle w:val="normaltextrun"/>
          <w:rFonts w:ascii="Calibri" w:eastAsia="Times New Roman" w:hAnsi="Calibri" w:cs="Calibri"/>
        </w:rPr>
        <w:t>progress we'v</w:t>
      </w:r>
      <w:r>
        <w:rPr>
          <w:rStyle w:val="normaltextrun"/>
          <w:rFonts w:ascii="Calibri" w:eastAsia="Times New Roman" w:hAnsi="Calibri" w:cs="Calibri"/>
        </w:rPr>
        <w:t xml:space="preserve">e </w:t>
      </w:r>
      <w:r w:rsidRPr="00E02CBC">
        <w:rPr>
          <w:rStyle w:val="normaltextrun"/>
          <w:rFonts w:ascii="Calibri" w:eastAsia="Times New Roman" w:hAnsi="Calibri" w:cs="Calibri"/>
        </w:rPr>
        <w:t>made integrating the entire Northwest Atlantic Seabird Catalog into OBIS-SEAMAP. This transition modernizes the data management infrastructure for this extremely valuable resource/database. As a result of the upgrade, data providers will be able to submit new data to the Catalog via an online submission tool. Data users will be able to download the entire Catalog or individual datasets. These are important changes related to at-sea seabird data management to share with the community.</w:t>
      </w:r>
    </w:p>
    <w:p w14:paraId="5E3F6713" w14:textId="77777777" w:rsidR="00354EAD" w:rsidRDefault="00354EAD" w:rsidP="009A0531">
      <w:pPr>
        <w:spacing w:after="0"/>
        <w:rPr>
          <w:rFonts w:ascii="Calibri" w:hAnsi="Calibri" w:cs="Calibri"/>
          <w:b/>
        </w:rPr>
      </w:pPr>
    </w:p>
    <w:p w14:paraId="4118A32B" w14:textId="77777777" w:rsidR="00E02CBC" w:rsidRDefault="00E02CBC" w:rsidP="009A0531">
      <w:pPr>
        <w:spacing w:after="0"/>
        <w:rPr>
          <w:rFonts w:ascii="Calibri" w:hAnsi="Calibri" w:cs="Calibri"/>
          <w:b/>
        </w:rPr>
      </w:pPr>
    </w:p>
    <w:p w14:paraId="411CC521" w14:textId="21CA9877" w:rsidR="009A0531" w:rsidRDefault="00B146DA" w:rsidP="009A0531">
      <w:pPr>
        <w:spacing w:after="0"/>
        <w:rPr>
          <w:rFonts w:ascii="Calibri" w:hAnsi="Calibri" w:cs="Calibri"/>
          <w:b/>
        </w:rPr>
      </w:pPr>
      <w:r w:rsidRPr="00B146DA">
        <w:rPr>
          <w:rFonts w:ascii="Calibri" w:hAnsi="Calibri" w:cs="Calibri"/>
          <w:b/>
        </w:rPr>
        <w:t>Testing the utility of a new protocol for collecting dropped prey for seabird diet studies</w:t>
      </w:r>
    </w:p>
    <w:p w14:paraId="39C4EC3A" w14:textId="27E2A561" w:rsidR="009A0531" w:rsidRDefault="00B146DA" w:rsidP="009A0531">
      <w:pPr>
        <w:spacing w:after="0"/>
        <w:rPr>
          <w:rStyle w:val="xnormaltextrun"/>
          <w:rFonts w:ascii="Calibri" w:hAnsi="Calibri" w:cs="Calibri"/>
          <w:color w:val="242424"/>
          <w:bdr w:val="none" w:sz="0" w:space="0" w:color="auto" w:frame="1"/>
        </w:rPr>
      </w:pPr>
      <w:r w:rsidRPr="004E62B7">
        <w:rPr>
          <w:rFonts w:ascii="Calibri" w:hAnsi="Calibri" w:cs="Calibri"/>
          <w:u w:val="single"/>
        </w:rPr>
        <w:t>Michelle Staudinger</w:t>
      </w:r>
      <w:r>
        <w:rPr>
          <w:rFonts w:ascii="Calibri" w:hAnsi="Calibri" w:cs="Calibri"/>
        </w:rPr>
        <w:t xml:space="preserve"> (University of Maine - </w:t>
      </w:r>
      <w:hyperlink r:id="rId19" w:history="1">
        <w:r w:rsidRPr="00C00D7D">
          <w:rPr>
            <w:rStyle w:val="Hyperlink"/>
            <w:rFonts w:ascii="Calibri" w:hAnsi="Calibri" w:cs="Calibri"/>
            <w:bdr w:val="none" w:sz="0" w:space="0" w:color="auto" w:frame="1"/>
          </w:rPr>
          <w:t>michelle.staudinger@maine.edu</w:t>
        </w:r>
      </w:hyperlink>
      <w:r w:rsidR="009A0531">
        <w:rPr>
          <w:rStyle w:val="xnormaltextrun"/>
          <w:rFonts w:ascii="Calibri" w:hAnsi="Calibri" w:cs="Calibri"/>
          <w:color w:val="242424"/>
          <w:bdr w:val="none" w:sz="0" w:space="0" w:color="auto" w:frame="1"/>
        </w:rPr>
        <w:t>)</w:t>
      </w:r>
      <w:r>
        <w:rPr>
          <w:rStyle w:val="xnormaltextrun"/>
          <w:rFonts w:ascii="Calibri" w:hAnsi="Calibri" w:cs="Calibri"/>
          <w:color w:val="242424"/>
          <w:bdr w:val="none" w:sz="0" w:space="0" w:color="auto" w:frame="1"/>
        </w:rPr>
        <w:t xml:space="preserve">, </w:t>
      </w:r>
      <w:r w:rsidRPr="00B146DA">
        <w:rPr>
          <w:rStyle w:val="xnormaltextrun"/>
          <w:rFonts w:ascii="Calibri" w:hAnsi="Calibri" w:cs="Calibri"/>
          <w:color w:val="242424"/>
          <w:bdr w:val="none" w:sz="0" w:space="0" w:color="auto" w:frame="1"/>
        </w:rPr>
        <w:t xml:space="preserve">Linda Welch (U.S. Fish &amp; Wildlife Service), Grace Leschey (University of Maine), </w:t>
      </w:r>
      <w:r w:rsidRPr="00510FE9">
        <w:rPr>
          <w:rStyle w:val="xnormaltextrun"/>
          <w:rFonts w:ascii="Calibri" w:hAnsi="Calibri" w:cs="Calibri"/>
          <w:color w:val="242424"/>
          <w:u w:val="single"/>
          <w:bdr w:val="none" w:sz="0" w:space="0" w:color="auto" w:frame="1"/>
        </w:rPr>
        <w:t>Natasha Gownaris</w:t>
      </w:r>
      <w:r w:rsidRPr="00B146DA">
        <w:rPr>
          <w:rStyle w:val="xnormaltextrun"/>
          <w:rFonts w:ascii="Calibri" w:hAnsi="Calibri" w:cs="Calibri"/>
          <w:color w:val="242424"/>
          <w:bdr w:val="none" w:sz="0" w:space="0" w:color="auto" w:frame="1"/>
        </w:rPr>
        <w:t xml:space="preserve"> (Gettysburg College</w:t>
      </w:r>
      <w:r w:rsidR="00510FE9">
        <w:rPr>
          <w:rStyle w:val="xnormaltextrun"/>
          <w:rFonts w:ascii="Calibri" w:hAnsi="Calibri" w:cs="Calibri"/>
          <w:color w:val="242424"/>
          <w:bdr w:val="none" w:sz="0" w:space="0" w:color="auto" w:frame="1"/>
        </w:rPr>
        <w:t xml:space="preserve"> - </w:t>
      </w:r>
      <w:r w:rsidR="00510FE9" w:rsidRPr="00510FE9">
        <w:rPr>
          <w:rStyle w:val="xnormaltextrun"/>
          <w:rFonts w:ascii="Calibri" w:hAnsi="Calibri" w:cs="Calibri"/>
          <w:color w:val="242424"/>
          <w:bdr w:val="none" w:sz="0" w:space="0" w:color="auto" w:frame="1"/>
        </w:rPr>
        <w:t>ngownaris@gmail.com</w:t>
      </w:r>
      <w:r w:rsidRPr="00B146DA">
        <w:rPr>
          <w:rStyle w:val="xnormaltextrun"/>
          <w:rFonts w:ascii="Calibri" w:hAnsi="Calibri" w:cs="Calibri"/>
          <w:color w:val="242424"/>
          <w:bdr w:val="none" w:sz="0" w:space="0" w:color="auto" w:frame="1"/>
        </w:rPr>
        <w:t>)</w:t>
      </w:r>
    </w:p>
    <w:p w14:paraId="41D9A95D" w14:textId="77777777" w:rsidR="00B146DA" w:rsidRDefault="00B146DA" w:rsidP="009A0531">
      <w:pPr>
        <w:spacing w:after="0"/>
        <w:rPr>
          <w:rFonts w:ascii="Calibri" w:hAnsi="Calibri" w:cs="Calibri"/>
        </w:rPr>
      </w:pPr>
    </w:p>
    <w:p w14:paraId="5DE48B82" w14:textId="7551CE09" w:rsidR="009A0531" w:rsidRDefault="00B146DA" w:rsidP="003E0487">
      <w:pPr>
        <w:spacing w:after="0"/>
        <w:rPr>
          <w:rFonts w:ascii="Calibri" w:hAnsi="Calibri" w:cs="Calibri"/>
          <w:b/>
        </w:rPr>
      </w:pPr>
      <w:r w:rsidRPr="00B146DA">
        <w:rPr>
          <w:rStyle w:val="normaltextrun"/>
          <w:rFonts w:ascii="Calibri" w:eastAsia="Times New Roman" w:hAnsi="Calibri" w:cs="Calibri"/>
        </w:rPr>
        <w:t xml:space="preserve">Over the summer of 2025, we tested the potential of a novel protocol for collecting dropped seabird prey at breeding colonies, many of which do not have access to a freezer or oven. We deployed this protocol and sampling kits across 11 colonies managed by the US Fish and Wildlife Service and the Audubon Seabird Institute. Sampling kits relied on inexpensive and accessible materials, with each kit costing approximately $40. Information on prey items was recorded in the field including weight, length, collection date, and preservation method (drying or freezing). Most samples were dried using the provided kit. A total of 291 fish and invertebrate specimens from nine islands were collected. Once specimens were received in the laboratory, body condition was assessed based on two metrics: 1) percentage of intact body mass and 2) presence of external contaminants such as mold, sand, or other debris. If the sample had 95% or greater intact body mass and lacked major contamination, it was selected for further processing and analysis for energetic content </w:t>
      </w:r>
      <w:r w:rsidRPr="00B146DA">
        <w:rPr>
          <w:rStyle w:val="normaltextrun"/>
          <w:rFonts w:ascii="Calibri" w:eastAsia="Times New Roman" w:hAnsi="Calibri" w:cs="Calibri"/>
        </w:rPr>
        <w:lastRenderedPageBreak/>
        <w:t>(measured in Kcal) via bomb calorimetry and stable isotopic indicators of habitat (δ13C) and trophic level (δ15N). These criteria resulted in 254 usable samples (87%) from over 35 species. In addition to sharing preliminary results on the energetic content of key prey and lessons learned, we hope to garner feedback and ideas from participants. This cost-effective collection method is transferable to other regions with interests in understanding regional variation in prey quality and diet composition of seabird populations.</w:t>
      </w:r>
    </w:p>
    <w:p w14:paraId="60B56F58" w14:textId="77777777" w:rsidR="003E0487" w:rsidRDefault="003E0487" w:rsidP="003E0487">
      <w:pPr>
        <w:spacing w:after="0"/>
        <w:rPr>
          <w:rFonts w:ascii="Calibri" w:hAnsi="Calibri" w:cs="Calibri"/>
          <w:b/>
        </w:rPr>
      </w:pPr>
    </w:p>
    <w:p w14:paraId="73A33D4B" w14:textId="77777777" w:rsidR="00B146DA" w:rsidRDefault="00B146DA" w:rsidP="003E0487">
      <w:pPr>
        <w:spacing w:after="0"/>
        <w:rPr>
          <w:rFonts w:ascii="Calibri" w:hAnsi="Calibri" w:cs="Calibri"/>
          <w:b/>
        </w:rPr>
      </w:pPr>
    </w:p>
    <w:p w14:paraId="7B95C14E" w14:textId="52A7A939" w:rsidR="00ED303D" w:rsidRDefault="00ED303D" w:rsidP="00ED303D">
      <w:pPr>
        <w:spacing w:after="0"/>
        <w:rPr>
          <w:rFonts w:ascii="Calibri" w:hAnsi="Calibri" w:cs="Calibri"/>
          <w:b/>
        </w:rPr>
      </w:pPr>
      <w:r w:rsidRPr="00ED303D">
        <w:rPr>
          <w:rFonts w:ascii="Calibri" w:hAnsi="Calibri" w:cs="Calibri"/>
          <w:b/>
        </w:rPr>
        <w:t xml:space="preserve">Energy </w:t>
      </w:r>
      <w:r>
        <w:rPr>
          <w:rFonts w:ascii="Calibri" w:hAnsi="Calibri" w:cs="Calibri"/>
          <w:b/>
        </w:rPr>
        <w:t>d</w:t>
      </w:r>
      <w:r w:rsidRPr="00ED303D">
        <w:rPr>
          <w:rFonts w:ascii="Calibri" w:hAnsi="Calibri" w:cs="Calibri"/>
          <w:b/>
        </w:rPr>
        <w:t xml:space="preserve">ensity of </w:t>
      </w:r>
      <w:r>
        <w:rPr>
          <w:rFonts w:ascii="Calibri" w:hAnsi="Calibri" w:cs="Calibri"/>
          <w:b/>
        </w:rPr>
        <w:t>c</w:t>
      </w:r>
      <w:r w:rsidRPr="00ED303D">
        <w:rPr>
          <w:rFonts w:ascii="Calibri" w:hAnsi="Calibri" w:cs="Calibri"/>
          <w:b/>
        </w:rPr>
        <w:t xml:space="preserve">apelin (Mallotus villosus) and </w:t>
      </w:r>
      <w:r>
        <w:rPr>
          <w:rFonts w:ascii="Calibri" w:hAnsi="Calibri" w:cs="Calibri"/>
          <w:b/>
        </w:rPr>
        <w:t>s</w:t>
      </w:r>
      <w:r w:rsidRPr="00ED303D">
        <w:rPr>
          <w:rFonts w:ascii="Calibri" w:hAnsi="Calibri" w:cs="Calibri"/>
          <w:b/>
        </w:rPr>
        <w:t xml:space="preserve">and lance (Ammodytes americanus, A. dubius) during the </w:t>
      </w:r>
      <w:r>
        <w:rPr>
          <w:rFonts w:ascii="Calibri" w:hAnsi="Calibri" w:cs="Calibri"/>
          <w:b/>
        </w:rPr>
        <w:t>s</w:t>
      </w:r>
      <w:r w:rsidRPr="00ED303D">
        <w:rPr>
          <w:rFonts w:ascii="Calibri" w:hAnsi="Calibri" w:cs="Calibri"/>
          <w:b/>
        </w:rPr>
        <w:t xml:space="preserve">ummer in </w:t>
      </w:r>
      <w:r>
        <w:rPr>
          <w:rFonts w:ascii="Calibri" w:hAnsi="Calibri" w:cs="Calibri"/>
          <w:b/>
        </w:rPr>
        <w:t>c</w:t>
      </w:r>
      <w:r w:rsidRPr="00ED303D">
        <w:rPr>
          <w:rFonts w:ascii="Calibri" w:hAnsi="Calibri" w:cs="Calibri"/>
          <w:b/>
        </w:rPr>
        <w:t xml:space="preserve">oastal Newfoundland </w:t>
      </w:r>
    </w:p>
    <w:p w14:paraId="2C227E78" w14:textId="03D76050" w:rsidR="00ED303D" w:rsidRDefault="00ED303D" w:rsidP="00ED303D">
      <w:pPr>
        <w:spacing w:after="0"/>
        <w:rPr>
          <w:rStyle w:val="xnormaltextrun"/>
          <w:rFonts w:ascii="Calibri" w:hAnsi="Calibri" w:cs="Calibri"/>
          <w:color w:val="242424"/>
          <w:bdr w:val="none" w:sz="0" w:space="0" w:color="auto" w:frame="1"/>
        </w:rPr>
      </w:pPr>
      <w:r>
        <w:rPr>
          <w:rFonts w:ascii="Calibri" w:hAnsi="Calibri" w:cs="Calibri"/>
          <w:u w:val="single"/>
        </w:rPr>
        <w:t>Kate Vonderbank</w:t>
      </w:r>
      <w:r>
        <w:rPr>
          <w:rFonts w:ascii="Calibri" w:hAnsi="Calibri" w:cs="Calibri"/>
        </w:rPr>
        <w:t xml:space="preserve"> (University of Manitoba - </w:t>
      </w:r>
      <w:r w:rsidRPr="00ED303D">
        <w:rPr>
          <w:rStyle w:val="xnormaltextrun"/>
          <w:rFonts w:ascii="Calibri" w:hAnsi="Calibri" w:cs="Calibri"/>
          <w:color w:val="242424"/>
          <w:bdr w:val="none" w:sz="0" w:space="0" w:color="auto" w:frame="1"/>
        </w:rPr>
        <w:t>vonderbk@myumanitoba.ca</w:t>
      </w:r>
      <w:r>
        <w:rPr>
          <w:rStyle w:val="xnormaltextrun"/>
          <w:rFonts w:ascii="Calibri" w:hAnsi="Calibri" w:cs="Calibri"/>
          <w:color w:val="242424"/>
          <w:bdr w:val="none" w:sz="0" w:space="0" w:color="auto" w:frame="1"/>
        </w:rPr>
        <w:t xml:space="preserve">), </w:t>
      </w:r>
      <w:r w:rsidRPr="00ED303D">
        <w:rPr>
          <w:rStyle w:val="xnormaltextrun"/>
          <w:rFonts w:ascii="Calibri" w:hAnsi="Calibri" w:cs="Calibri"/>
          <w:color w:val="242424"/>
          <w:bdr w:val="none" w:sz="0" w:space="0" w:color="auto" w:frame="1"/>
        </w:rPr>
        <w:t>Gail Davoren, Ashley Tripp</w:t>
      </w:r>
      <w:r>
        <w:rPr>
          <w:rStyle w:val="xnormaltextrun"/>
          <w:rFonts w:ascii="Calibri" w:hAnsi="Calibri" w:cs="Calibri"/>
          <w:color w:val="242424"/>
          <w:bdr w:val="none" w:sz="0" w:space="0" w:color="auto" w:frame="1"/>
        </w:rPr>
        <w:t xml:space="preserve"> (both University of Manitoba)</w:t>
      </w:r>
    </w:p>
    <w:p w14:paraId="425A9271" w14:textId="77777777" w:rsidR="00ED303D" w:rsidRDefault="00ED303D" w:rsidP="00ED303D">
      <w:pPr>
        <w:spacing w:after="0"/>
        <w:rPr>
          <w:rFonts w:ascii="Calibri" w:hAnsi="Calibri" w:cs="Calibri"/>
        </w:rPr>
      </w:pPr>
    </w:p>
    <w:p w14:paraId="4588E726" w14:textId="1E08702B" w:rsidR="00ED303D" w:rsidRDefault="00ED303D" w:rsidP="00ED303D">
      <w:pPr>
        <w:spacing w:after="0"/>
        <w:rPr>
          <w:rFonts w:ascii="Calibri" w:hAnsi="Calibri" w:cs="Calibri"/>
          <w:b/>
        </w:rPr>
      </w:pPr>
      <w:r w:rsidRPr="00ED303D">
        <w:rPr>
          <w:rStyle w:val="normaltextrun"/>
          <w:rFonts w:ascii="Calibri" w:eastAsia="Times New Roman" w:hAnsi="Calibri" w:cs="Calibri"/>
        </w:rPr>
        <w:t>Capelin (Mallotus villosus) and Atlantic sand lance (Ammodytes americanus, A. dubius) are important forage fish species in coastal Newfoundland during the summer when high abundances of top predators rely on them as prey. Capelin move inshore to spawn in the summer, thus gravid females, spent females and males are available to predators. As sand lance are resident in coastal areas year-round and spawn in the winter, non-spawning adults and juveniles are available. To determine whether these prey types differ in quality and whether quality varies inter-annually, samples of each prey type were collected during July-August 2020, 2023 and 2024. Bomb calorimetry was used to measure whole-body dry energy density (kJ/dry g) and total energy was calculated (kJ/fish). Across years and species, energy densities of capelin (mean ± SE; 22.5 ± 0.10 kJ/g) were higher than sand lance (20.8 ±  0.08 kJ/g), but did not vary among sand lance females and juveniles or capelin spawning categories (exception: higher for gravid relative to spent female capelin in 2024). Greater differences between capelin and sand lance were found for whole-body total energy due to body size differences, with gravid (100.0 ± 4.1 kJ/fish) and male (110.0 ± 2.7 kJ/fish) capelin being the greatest and juvenile sand lance (4.5 ± 0.3 kJ/fish) being the lowest. Therefore, predators would need to catch a higher number of sand lance than capelin to consume the same amount of energy, suggesting higher energetic costs during foraging for lower quality sand lance.</w:t>
      </w:r>
    </w:p>
    <w:p w14:paraId="6F53A57C" w14:textId="77777777" w:rsidR="00FC36CA" w:rsidRDefault="00FC36CA" w:rsidP="00FB6CE7">
      <w:pPr>
        <w:spacing w:after="0" w:line="240" w:lineRule="auto"/>
        <w:rPr>
          <w:rFonts w:ascii="Calibri" w:hAnsi="Calibri" w:cs="Calibri"/>
          <w:b/>
        </w:rPr>
      </w:pPr>
    </w:p>
    <w:p w14:paraId="2F2F5CBD" w14:textId="77777777" w:rsidR="00911892" w:rsidRDefault="00911892" w:rsidP="00FB6CE7">
      <w:pPr>
        <w:spacing w:after="0" w:line="240" w:lineRule="auto"/>
        <w:rPr>
          <w:rFonts w:ascii="Calibri" w:hAnsi="Calibri" w:cs="Calibri"/>
          <w:b/>
        </w:rPr>
      </w:pPr>
    </w:p>
    <w:p w14:paraId="09277A74" w14:textId="77777777" w:rsidR="00911892" w:rsidRDefault="00911892" w:rsidP="00911892">
      <w:pPr>
        <w:spacing w:after="0"/>
        <w:rPr>
          <w:rFonts w:ascii="Calibri" w:hAnsi="Calibri" w:cs="Calibri"/>
          <w:b/>
        </w:rPr>
      </w:pPr>
      <w:r w:rsidRPr="00911892">
        <w:rPr>
          <w:rFonts w:ascii="Calibri" w:hAnsi="Calibri" w:cs="Calibri"/>
          <w:b/>
        </w:rPr>
        <w:t>Bayesian-enhanced Flight Height Estimates of Migrating Roseate Terns</w:t>
      </w:r>
    </w:p>
    <w:p w14:paraId="6AB6874A" w14:textId="79129A3F" w:rsidR="00911892" w:rsidRDefault="00911892" w:rsidP="00911892">
      <w:pPr>
        <w:spacing w:after="0"/>
        <w:rPr>
          <w:rStyle w:val="xnormaltextrun"/>
          <w:rFonts w:ascii="Calibri" w:hAnsi="Calibri" w:cs="Calibri"/>
          <w:color w:val="242424"/>
          <w:bdr w:val="none" w:sz="0" w:space="0" w:color="auto" w:frame="1"/>
        </w:rPr>
      </w:pPr>
      <w:r w:rsidRPr="00911892">
        <w:rPr>
          <w:rFonts w:ascii="Calibri" w:hAnsi="Calibri" w:cs="Calibri"/>
          <w:u w:val="single"/>
        </w:rPr>
        <w:t>Keenan Yakola</w:t>
      </w:r>
      <w:r w:rsidRPr="00911892">
        <w:rPr>
          <w:rFonts w:ascii="Calibri" w:hAnsi="Calibri" w:cs="Calibri"/>
          <w:u w:val="single"/>
        </w:rPr>
        <w:t xml:space="preserve"> </w:t>
      </w:r>
      <w:r>
        <w:rPr>
          <w:rFonts w:ascii="Calibri" w:hAnsi="Calibri" w:cs="Calibri"/>
        </w:rPr>
        <w:t>(</w:t>
      </w:r>
      <w:r>
        <w:rPr>
          <w:rFonts w:ascii="Calibri" w:hAnsi="Calibri" w:cs="Calibri"/>
        </w:rPr>
        <w:t>Oregon State University</w:t>
      </w:r>
      <w:r>
        <w:rPr>
          <w:rFonts w:ascii="Calibri" w:hAnsi="Calibri" w:cs="Calibri"/>
        </w:rPr>
        <w:t xml:space="preserve"> - </w:t>
      </w:r>
      <w:r w:rsidRPr="00911892">
        <w:rPr>
          <w:rStyle w:val="xnormaltextrun"/>
          <w:rFonts w:ascii="Calibri" w:hAnsi="Calibri" w:cs="Calibri"/>
          <w:color w:val="242424"/>
          <w:bdr w:val="none" w:sz="0" w:space="0" w:color="auto" w:frame="1"/>
        </w:rPr>
        <w:t>keenan.yakola@oregonstate.edu</w:t>
      </w:r>
      <w:r>
        <w:rPr>
          <w:rStyle w:val="xnormaltextrun"/>
          <w:rFonts w:ascii="Calibri" w:hAnsi="Calibri" w:cs="Calibri"/>
          <w:color w:val="242424"/>
          <w:bdr w:val="none" w:sz="0" w:space="0" w:color="auto" w:frame="1"/>
        </w:rPr>
        <w:t xml:space="preserve">), </w:t>
      </w:r>
      <w:r w:rsidRPr="00911892">
        <w:rPr>
          <w:rStyle w:val="xnormaltextrun"/>
          <w:rFonts w:ascii="Calibri" w:hAnsi="Calibri" w:cs="Calibri"/>
          <w:color w:val="242424"/>
          <w:bdr w:val="none" w:sz="0" w:space="0" w:color="auto" w:frame="1"/>
        </w:rPr>
        <w:t xml:space="preserve">Don Lyons </w:t>
      </w:r>
      <w:r>
        <w:rPr>
          <w:rStyle w:val="xnormaltextrun"/>
          <w:rFonts w:ascii="Calibri" w:hAnsi="Calibri" w:cs="Calibri"/>
          <w:color w:val="242424"/>
          <w:bdr w:val="none" w:sz="0" w:space="0" w:color="auto" w:frame="1"/>
        </w:rPr>
        <w:t>(</w:t>
      </w:r>
      <w:r w:rsidRPr="00911892">
        <w:rPr>
          <w:rStyle w:val="xnormaltextrun"/>
          <w:rFonts w:ascii="Calibri" w:hAnsi="Calibri" w:cs="Calibri"/>
          <w:color w:val="242424"/>
          <w:bdr w:val="none" w:sz="0" w:space="0" w:color="auto" w:frame="1"/>
        </w:rPr>
        <w:t>National Audubon Seabird Institute</w:t>
      </w:r>
      <w:r>
        <w:rPr>
          <w:rStyle w:val="xnormaltextrun"/>
          <w:rFonts w:ascii="Calibri" w:hAnsi="Calibri" w:cs="Calibri"/>
          <w:color w:val="242424"/>
          <w:bdr w:val="none" w:sz="0" w:space="0" w:color="auto" w:frame="1"/>
        </w:rPr>
        <w:t>)</w:t>
      </w:r>
      <w:r w:rsidRPr="00911892">
        <w:rPr>
          <w:rStyle w:val="xnormaltextrun"/>
          <w:rFonts w:ascii="Calibri" w:hAnsi="Calibri" w:cs="Calibri"/>
          <w:color w:val="242424"/>
          <w:bdr w:val="none" w:sz="0" w:space="0" w:color="auto" w:frame="1"/>
        </w:rPr>
        <w:t xml:space="preserve">, Katie Stoner </w:t>
      </w:r>
      <w:r>
        <w:rPr>
          <w:rStyle w:val="xnormaltextrun"/>
          <w:rFonts w:ascii="Calibri" w:hAnsi="Calibri" w:cs="Calibri"/>
          <w:color w:val="242424"/>
          <w:bdr w:val="none" w:sz="0" w:space="0" w:color="auto" w:frame="1"/>
        </w:rPr>
        <w:t>(</w:t>
      </w:r>
      <w:r w:rsidRPr="00911892">
        <w:rPr>
          <w:rStyle w:val="xnormaltextrun"/>
          <w:rFonts w:ascii="Calibri" w:hAnsi="Calibri" w:cs="Calibri"/>
          <w:color w:val="242424"/>
          <w:bdr w:val="none" w:sz="0" w:space="0" w:color="auto" w:frame="1"/>
        </w:rPr>
        <w:t>Oregon State University</w:t>
      </w:r>
      <w:r>
        <w:rPr>
          <w:rStyle w:val="xnormaltextrun"/>
          <w:rFonts w:ascii="Calibri" w:hAnsi="Calibri" w:cs="Calibri"/>
          <w:color w:val="242424"/>
          <w:bdr w:val="none" w:sz="0" w:space="0" w:color="auto" w:frame="1"/>
        </w:rPr>
        <w:t>)</w:t>
      </w:r>
      <w:r w:rsidRPr="00911892">
        <w:rPr>
          <w:rStyle w:val="xnormaltextrun"/>
          <w:rFonts w:ascii="Calibri" w:hAnsi="Calibri" w:cs="Calibri"/>
          <w:color w:val="242424"/>
          <w:bdr w:val="none" w:sz="0" w:space="0" w:color="auto" w:frame="1"/>
        </w:rPr>
        <w:t>, Rafael Revorêdo</w:t>
      </w:r>
      <w:r>
        <w:rPr>
          <w:rStyle w:val="xnormaltextrun"/>
          <w:rFonts w:ascii="Calibri" w:hAnsi="Calibri" w:cs="Calibri"/>
          <w:color w:val="242424"/>
          <w:bdr w:val="none" w:sz="0" w:space="0" w:color="auto" w:frame="1"/>
        </w:rPr>
        <w:t xml:space="preserve"> (</w:t>
      </w:r>
      <w:r w:rsidRPr="00911892">
        <w:rPr>
          <w:rStyle w:val="xnormaltextrun"/>
          <w:rFonts w:ascii="Calibri" w:hAnsi="Calibri" w:cs="Calibri"/>
          <w:color w:val="242424"/>
          <w:bdr w:val="none" w:sz="0" w:space="0" w:color="auto" w:frame="1"/>
        </w:rPr>
        <w:t>Centro de Etudos e Monitoramento Ambiental</w:t>
      </w:r>
      <w:r>
        <w:rPr>
          <w:rStyle w:val="xnormaltextrun"/>
          <w:rFonts w:ascii="Calibri" w:hAnsi="Calibri" w:cs="Calibri"/>
          <w:color w:val="242424"/>
          <w:bdr w:val="none" w:sz="0" w:space="0" w:color="auto" w:frame="1"/>
        </w:rPr>
        <w:t xml:space="preserve"> – CEMAM)</w:t>
      </w:r>
      <w:r w:rsidRPr="00911892">
        <w:rPr>
          <w:rStyle w:val="xnormaltextrun"/>
          <w:rFonts w:ascii="Calibri" w:hAnsi="Calibri" w:cs="Calibri"/>
          <w:color w:val="242424"/>
          <w:bdr w:val="none" w:sz="0" w:space="0" w:color="auto" w:frame="1"/>
        </w:rPr>
        <w:t xml:space="preserve">, John Herbert </w:t>
      </w:r>
      <w:r>
        <w:rPr>
          <w:rStyle w:val="xnormaltextrun"/>
          <w:rFonts w:ascii="Calibri" w:hAnsi="Calibri" w:cs="Calibri"/>
          <w:color w:val="242424"/>
          <w:bdr w:val="none" w:sz="0" w:space="0" w:color="auto" w:frame="1"/>
        </w:rPr>
        <w:t>(</w:t>
      </w:r>
      <w:r w:rsidRPr="00911892">
        <w:rPr>
          <w:rStyle w:val="xnormaltextrun"/>
          <w:rFonts w:ascii="Calibri" w:hAnsi="Calibri" w:cs="Calibri"/>
          <w:color w:val="242424"/>
          <w:bdr w:val="none" w:sz="0" w:space="0" w:color="auto" w:frame="1"/>
        </w:rPr>
        <w:t>MassAudubon</w:t>
      </w:r>
      <w:r>
        <w:rPr>
          <w:rStyle w:val="xnormaltextrun"/>
          <w:rFonts w:ascii="Calibri" w:hAnsi="Calibri" w:cs="Calibri"/>
          <w:color w:val="242424"/>
          <w:bdr w:val="none" w:sz="0" w:space="0" w:color="auto" w:frame="1"/>
        </w:rPr>
        <w:t>)</w:t>
      </w:r>
      <w:r w:rsidRPr="00911892">
        <w:rPr>
          <w:rStyle w:val="xnormaltextrun"/>
          <w:rFonts w:ascii="Calibri" w:hAnsi="Calibri" w:cs="Calibri"/>
          <w:color w:val="242424"/>
          <w:bdr w:val="none" w:sz="0" w:space="0" w:color="auto" w:frame="1"/>
        </w:rPr>
        <w:t xml:space="preserve">, Joan Walsh </w:t>
      </w:r>
      <w:r>
        <w:rPr>
          <w:rStyle w:val="xnormaltextrun"/>
          <w:rFonts w:ascii="Calibri" w:hAnsi="Calibri" w:cs="Calibri"/>
          <w:color w:val="242424"/>
          <w:bdr w:val="none" w:sz="0" w:space="0" w:color="auto" w:frame="1"/>
        </w:rPr>
        <w:t>(</w:t>
      </w:r>
      <w:r w:rsidRPr="00911892">
        <w:rPr>
          <w:rStyle w:val="xnormaltextrun"/>
          <w:rFonts w:ascii="Calibri" w:hAnsi="Calibri" w:cs="Calibri"/>
          <w:color w:val="242424"/>
          <w:bdr w:val="none" w:sz="0" w:space="0" w:color="auto" w:frame="1"/>
        </w:rPr>
        <w:t>American Museum of Natural History</w:t>
      </w:r>
      <w:r>
        <w:rPr>
          <w:rStyle w:val="xnormaltextrun"/>
          <w:rFonts w:ascii="Calibri" w:hAnsi="Calibri" w:cs="Calibri"/>
          <w:color w:val="242424"/>
          <w:bdr w:val="none" w:sz="0" w:space="0" w:color="auto" w:frame="1"/>
        </w:rPr>
        <w:t>)</w:t>
      </w:r>
    </w:p>
    <w:p w14:paraId="6350A8F4" w14:textId="77777777" w:rsidR="00911892" w:rsidRDefault="00911892" w:rsidP="00911892">
      <w:pPr>
        <w:spacing w:after="0"/>
        <w:rPr>
          <w:rFonts w:ascii="Calibri" w:hAnsi="Calibri" w:cs="Calibri"/>
        </w:rPr>
      </w:pPr>
    </w:p>
    <w:p w14:paraId="3A70B26D" w14:textId="73FB9BA6" w:rsidR="00911892" w:rsidRDefault="00911892" w:rsidP="00FB6CE7">
      <w:pPr>
        <w:spacing w:after="0" w:line="240" w:lineRule="auto"/>
        <w:rPr>
          <w:rFonts w:ascii="Calibri" w:hAnsi="Calibri" w:cs="Calibri"/>
          <w:b/>
        </w:rPr>
      </w:pPr>
      <w:r w:rsidRPr="00911892">
        <w:rPr>
          <w:rStyle w:val="normaltextrun"/>
          <w:rFonts w:ascii="Calibri" w:eastAsia="Times New Roman" w:hAnsi="Calibri" w:cs="Calibri"/>
        </w:rPr>
        <w:t xml:space="preserve">Accurate flight-height estimation is critical for assessing seabird collision risk with offshore wind turbines, yet GPS altitudes often contain substantial vertical error. Risk assessments usually focus on sedentary life stages (e.g., breeding and winter residency), but migratory periods potentially expose seabirds to multiple offshore wind projects across broad spatial and temporal scales, particularly for highly migratory species such as terns. To evaluate risks to endangered Roseate Terns (Sterna dougallii), we tracked the northward spring migration of seven individuals fitted with PathTrack GPS tags on their wintering grounds in 2024 (n = 3) and 2025 (n = 4). To improve raw altitude estimates, we developed a hierarchical Bayesian model to re-estimate flight heights and then quantified overlap with average rotor-swept-zone heights for offshore wind projects along the U.S. Atlantic coast. For each bird, we also calculated the number of wind-energy lease and planning areas crossed and cumulative distance traveled. Across all individuals, 91% of modeled flight heights fell below the average minimum turbine-tip clearance (27 m), 8% occurred within the rotor-swept zone, and 1% exceeded maximum tip height (306 m). However, 95% credible intervals suggest more than 55% of estimates may intersect the </w:t>
      </w:r>
      <w:r w:rsidRPr="00911892">
        <w:rPr>
          <w:rStyle w:val="normaltextrun"/>
          <w:rFonts w:ascii="Calibri" w:eastAsia="Times New Roman" w:hAnsi="Calibri" w:cs="Calibri"/>
        </w:rPr>
        <w:lastRenderedPageBreak/>
        <w:t>minimum tip height. One individual flew a cumulative 91km through eight lease areas and 30km through two planning areas, showing migratory movements can generate substantial cumulative exposure to offshore wind infrastructure. These findings emphasize the need for more research on terns throughout their annual cycle to guide risk assessment and conservation.</w:t>
      </w:r>
    </w:p>
    <w:p w14:paraId="6A242483" w14:textId="77777777" w:rsidR="00B146DA" w:rsidRDefault="00B146DA" w:rsidP="00FB6CE7">
      <w:pPr>
        <w:spacing w:after="0" w:line="240" w:lineRule="auto"/>
        <w:rPr>
          <w:lang w:val="en-GB"/>
        </w:rPr>
      </w:pPr>
    </w:p>
    <w:p w14:paraId="38B44ABF" w14:textId="77777777" w:rsidR="00911892" w:rsidRDefault="00911892" w:rsidP="00FB6CE7">
      <w:pPr>
        <w:spacing w:after="0" w:line="240" w:lineRule="auto"/>
        <w:rPr>
          <w:lang w:val="en-GB"/>
        </w:rPr>
      </w:pPr>
    </w:p>
    <w:sectPr w:rsidR="00911892" w:rsidSect="00D60634">
      <w:footerReference w:type="default" r:id="rId2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2039" w14:textId="77777777" w:rsidR="00803C35" w:rsidRDefault="00803C35" w:rsidP="00372984">
      <w:pPr>
        <w:spacing w:after="0" w:line="240" w:lineRule="auto"/>
      </w:pPr>
      <w:r>
        <w:separator/>
      </w:r>
    </w:p>
  </w:endnote>
  <w:endnote w:type="continuationSeparator" w:id="0">
    <w:p w14:paraId="3B347D85" w14:textId="77777777" w:rsidR="00803C35" w:rsidRDefault="00803C35" w:rsidP="0037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121091"/>
      <w:docPartObj>
        <w:docPartGallery w:val="Page Numbers (Bottom of Page)"/>
        <w:docPartUnique/>
      </w:docPartObj>
    </w:sdtPr>
    <w:sdtEndPr>
      <w:rPr>
        <w:noProof/>
      </w:rPr>
    </w:sdtEndPr>
    <w:sdtContent>
      <w:p w14:paraId="77859087" w14:textId="457DDFA3" w:rsidR="00372984" w:rsidRDefault="003729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CF7D42" w14:textId="77777777" w:rsidR="00372984" w:rsidRDefault="00372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2919" w14:textId="77777777" w:rsidR="00803C35" w:rsidRDefault="00803C35" w:rsidP="00372984">
      <w:pPr>
        <w:spacing w:after="0" w:line="240" w:lineRule="auto"/>
      </w:pPr>
      <w:r>
        <w:separator/>
      </w:r>
    </w:p>
  </w:footnote>
  <w:footnote w:type="continuationSeparator" w:id="0">
    <w:p w14:paraId="17C40894" w14:textId="77777777" w:rsidR="00803C35" w:rsidRDefault="00803C35" w:rsidP="00372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4086F"/>
    <w:multiLevelType w:val="hybridMultilevel"/>
    <w:tmpl w:val="99C45E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329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113"/>
    <w:rsid w:val="0000036D"/>
    <w:rsid w:val="00005A02"/>
    <w:rsid w:val="00017D57"/>
    <w:rsid w:val="00030E80"/>
    <w:rsid w:val="00041F21"/>
    <w:rsid w:val="00045BCD"/>
    <w:rsid w:val="00053A14"/>
    <w:rsid w:val="00070DD9"/>
    <w:rsid w:val="0007336A"/>
    <w:rsid w:val="00074638"/>
    <w:rsid w:val="0007534C"/>
    <w:rsid w:val="00076850"/>
    <w:rsid w:val="00077812"/>
    <w:rsid w:val="000820E9"/>
    <w:rsid w:val="000B3E57"/>
    <w:rsid w:val="000E1DC0"/>
    <w:rsid w:val="000F4AF2"/>
    <w:rsid w:val="00107063"/>
    <w:rsid w:val="001303D2"/>
    <w:rsid w:val="001634E4"/>
    <w:rsid w:val="001751F4"/>
    <w:rsid w:val="00182CCC"/>
    <w:rsid w:val="001D6E38"/>
    <w:rsid w:val="001E473E"/>
    <w:rsid w:val="001E6EC8"/>
    <w:rsid w:val="0020313F"/>
    <w:rsid w:val="00203830"/>
    <w:rsid w:val="00222A14"/>
    <w:rsid w:val="002324CD"/>
    <w:rsid w:val="00244B7C"/>
    <w:rsid w:val="002452AD"/>
    <w:rsid w:val="00245B6E"/>
    <w:rsid w:val="00265D5D"/>
    <w:rsid w:val="00272CCB"/>
    <w:rsid w:val="002812F7"/>
    <w:rsid w:val="00291254"/>
    <w:rsid w:val="002915B9"/>
    <w:rsid w:val="00295F4A"/>
    <w:rsid w:val="002D7B75"/>
    <w:rsid w:val="00313829"/>
    <w:rsid w:val="00313A80"/>
    <w:rsid w:val="00327B1B"/>
    <w:rsid w:val="0033254E"/>
    <w:rsid w:val="003377F2"/>
    <w:rsid w:val="00354EAD"/>
    <w:rsid w:val="00365294"/>
    <w:rsid w:val="00372984"/>
    <w:rsid w:val="00375ACF"/>
    <w:rsid w:val="003902D9"/>
    <w:rsid w:val="003B21FB"/>
    <w:rsid w:val="003D578C"/>
    <w:rsid w:val="003E0487"/>
    <w:rsid w:val="003E0999"/>
    <w:rsid w:val="00413864"/>
    <w:rsid w:val="0044091E"/>
    <w:rsid w:val="00460D03"/>
    <w:rsid w:val="004A4ABB"/>
    <w:rsid w:val="004C65C8"/>
    <w:rsid w:val="004E62B7"/>
    <w:rsid w:val="004E68CE"/>
    <w:rsid w:val="004F6C33"/>
    <w:rsid w:val="00510FE9"/>
    <w:rsid w:val="00513A53"/>
    <w:rsid w:val="00514B1D"/>
    <w:rsid w:val="005153B9"/>
    <w:rsid w:val="0052769A"/>
    <w:rsid w:val="005618CD"/>
    <w:rsid w:val="00577DB8"/>
    <w:rsid w:val="005A67BB"/>
    <w:rsid w:val="005B2F6F"/>
    <w:rsid w:val="005B5A96"/>
    <w:rsid w:val="005C3E23"/>
    <w:rsid w:val="00600446"/>
    <w:rsid w:val="0061123B"/>
    <w:rsid w:val="006172DC"/>
    <w:rsid w:val="00642EB0"/>
    <w:rsid w:val="006A3A47"/>
    <w:rsid w:val="006A4709"/>
    <w:rsid w:val="006A675D"/>
    <w:rsid w:val="006B1A4A"/>
    <w:rsid w:val="006B662B"/>
    <w:rsid w:val="00705211"/>
    <w:rsid w:val="007241E6"/>
    <w:rsid w:val="00725CAA"/>
    <w:rsid w:val="00735910"/>
    <w:rsid w:val="007479B8"/>
    <w:rsid w:val="00770B5A"/>
    <w:rsid w:val="00775647"/>
    <w:rsid w:val="00794544"/>
    <w:rsid w:val="007E0D31"/>
    <w:rsid w:val="00803C35"/>
    <w:rsid w:val="0080452D"/>
    <w:rsid w:val="00807131"/>
    <w:rsid w:val="00822044"/>
    <w:rsid w:val="008271D6"/>
    <w:rsid w:val="00836A1B"/>
    <w:rsid w:val="008400DE"/>
    <w:rsid w:val="00842BE5"/>
    <w:rsid w:val="00846113"/>
    <w:rsid w:val="008544E6"/>
    <w:rsid w:val="008716F2"/>
    <w:rsid w:val="00882B55"/>
    <w:rsid w:val="00890057"/>
    <w:rsid w:val="00890E08"/>
    <w:rsid w:val="008B41A8"/>
    <w:rsid w:val="008C0078"/>
    <w:rsid w:val="008C1339"/>
    <w:rsid w:val="008D081C"/>
    <w:rsid w:val="008D342B"/>
    <w:rsid w:val="00911892"/>
    <w:rsid w:val="0093407F"/>
    <w:rsid w:val="009367B5"/>
    <w:rsid w:val="00980B53"/>
    <w:rsid w:val="00991F05"/>
    <w:rsid w:val="009A0531"/>
    <w:rsid w:val="009A1E01"/>
    <w:rsid w:val="009A314E"/>
    <w:rsid w:val="009A50A7"/>
    <w:rsid w:val="009B2104"/>
    <w:rsid w:val="009C6224"/>
    <w:rsid w:val="009C7C53"/>
    <w:rsid w:val="009F68E0"/>
    <w:rsid w:val="00A94EF6"/>
    <w:rsid w:val="00AA641B"/>
    <w:rsid w:val="00AB6AAA"/>
    <w:rsid w:val="00AB7F56"/>
    <w:rsid w:val="00B146DA"/>
    <w:rsid w:val="00B16BA5"/>
    <w:rsid w:val="00B206A7"/>
    <w:rsid w:val="00B31F71"/>
    <w:rsid w:val="00B44B07"/>
    <w:rsid w:val="00B45C9A"/>
    <w:rsid w:val="00B70086"/>
    <w:rsid w:val="00B91AF0"/>
    <w:rsid w:val="00BC32DE"/>
    <w:rsid w:val="00BF5F86"/>
    <w:rsid w:val="00BF609E"/>
    <w:rsid w:val="00C00BB3"/>
    <w:rsid w:val="00C07575"/>
    <w:rsid w:val="00C121D3"/>
    <w:rsid w:val="00C122E2"/>
    <w:rsid w:val="00C206EC"/>
    <w:rsid w:val="00C212A1"/>
    <w:rsid w:val="00C222E1"/>
    <w:rsid w:val="00C60573"/>
    <w:rsid w:val="00C72882"/>
    <w:rsid w:val="00CE08CE"/>
    <w:rsid w:val="00CE1CCA"/>
    <w:rsid w:val="00D008B2"/>
    <w:rsid w:val="00D0136B"/>
    <w:rsid w:val="00D06323"/>
    <w:rsid w:val="00D138A6"/>
    <w:rsid w:val="00D14B59"/>
    <w:rsid w:val="00D43EDA"/>
    <w:rsid w:val="00D60634"/>
    <w:rsid w:val="00D6197F"/>
    <w:rsid w:val="00D73186"/>
    <w:rsid w:val="00DA69F7"/>
    <w:rsid w:val="00DE4114"/>
    <w:rsid w:val="00DF6564"/>
    <w:rsid w:val="00E02CBC"/>
    <w:rsid w:val="00E13D7D"/>
    <w:rsid w:val="00E14A7C"/>
    <w:rsid w:val="00E47B76"/>
    <w:rsid w:val="00E62507"/>
    <w:rsid w:val="00E63796"/>
    <w:rsid w:val="00E64C74"/>
    <w:rsid w:val="00E82E68"/>
    <w:rsid w:val="00EB1076"/>
    <w:rsid w:val="00ED303D"/>
    <w:rsid w:val="00EE0D67"/>
    <w:rsid w:val="00F05515"/>
    <w:rsid w:val="00F33BD4"/>
    <w:rsid w:val="00F363CE"/>
    <w:rsid w:val="00F73861"/>
    <w:rsid w:val="00F945BC"/>
    <w:rsid w:val="00F969E8"/>
    <w:rsid w:val="00FB6CE7"/>
    <w:rsid w:val="00FB7C64"/>
    <w:rsid w:val="00FC36CA"/>
    <w:rsid w:val="00FC40AF"/>
    <w:rsid w:val="00FD2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3DA1"/>
  <w15:chartTrackingRefBased/>
  <w15:docId w15:val="{D7719F32-3CAB-4164-8B04-290DF2AF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CCC"/>
    <w:rPr>
      <w:color w:val="0563C1" w:themeColor="hyperlink"/>
      <w:u w:val="single"/>
    </w:rPr>
  </w:style>
  <w:style w:type="paragraph" w:styleId="Header">
    <w:name w:val="header"/>
    <w:basedOn w:val="Normal"/>
    <w:link w:val="HeaderChar"/>
    <w:uiPriority w:val="99"/>
    <w:unhideWhenUsed/>
    <w:rsid w:val="00372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984"/>
  </w:style>
  <w:style w:type="paragraph" w:styleId="Footer">
    <w:name w:val="footer"/>
    <w:basedOn w:val="Normal"/>
    <w:link w:val="FooterChar"/>
    <w:uiPriority w:val="99"/>
    <w:unhideWhenUsed/>
    <w:rsid w:val="00372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984"/>
  </w:style>
  <w:style w:type="character" w:styleId="CommentReference">
    <w:name w:val="annotation reference"/>
    <w:basedOn w:val="DefaultParagraphFont"/>
    <w:uiPriority w:val="99"/>
    <w:semiHidden/>
    <w:unhideWhenUsed/>
    <w:rsid w:val="00514B1D"/>
    <w:rPr>
      <w:sz w:val="16"/>
      <w:szCs w:val="16"/>
    </w:rPr>
  </w:style>
  <w:style w:type="paragraph" w:styleId="CommentText">
    <w:name w:val="annotation text"/>
    <w:basedOn w:val="Normal"/>
    <w:link w:val="CommentTextChar"/>
    <w:uiPriority w:val="99"/>
    <w:semiHidden/>
    <w:unhideWhenUsed/>
    <w:rsid w:val="00514B1D"/>
    <w:pPr>
      <w:spacing w:line="240" w:lineRule="auto"/>
    </w:pPr>
    <w:rPr>
      <w:sz w:val="20"/>
      <w:szCs w:val="20"/>
    </w:rPr>
  </w:style>
  <w:style w:type="character" w:customStyle="1" w:styleId="CommentTextChar">
    <w:name w:val="Comment Text Char"/>
    <w:basedOn w:val="DefaultParagraphFont"/>
    <w:link w:val="CommentText"/>
    <w:uiPriority w:val="99"/>
    <w:semiHidden/>
    <w:rsid w:val="00514B1D"/>
    <w:rPr>
      <w:sz w:val="20"/>
      <w:szCs w:val="20"/>
    </w:rPr>
  </w:style>
  <w:style w:type="paragraph" w:styleId="CommentSubject">
    <w:name w:val="annotation subject"/>
    <w:basedOn w:val="CommentText"/>
    <w:next w:val="CommentText"/>
    <w:link w:val="CommentSubjectChar"/>
    <w:uiPriority w:val="99"/>
    <w:semiHidden/>
    <w:unhideWhenUsed/>
    <w:rsid w:val="00514B1D"/>
    <w:rPr>
      <w:b/>
      <w:bCs/>
    </w:rPr>
  </w:style>
  <w:style w:type="character" w:customStyle="1" w:styleId="CommentSubjectChar">
    <w:name w:val="Comment Subject Char"/>
    <w:basedOn w:val="CommentTextChar"/>
    <w:link w:val="CommentSubject"/>
    <w:uiPriority w:val="99"/>
    <w:semiHidden/>
    <w:rsid w:val="00514B1D"/>
    <w:rPr>
      <w:b/>
      <w:bCs/>
      <w:sz w:val="20"/>
      <w:szCs w:val="20"/>
    </w:rPr>
  </w:style>
  <w:style w:type="paragraph" w:customStyle="1" w:styleId="paragraph">
    <w:name w:val="paragraph"/>
    <w:basedOn w:val="Normal"/>
    <w:rsid w:val="008D34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D342B"/>
  </w:style>
  <w:style w:type="paragraph" w:customStyle="1" w:styleId="xparagraph">
    <w:name w:val="x_paragraph"/>
    <w:basedOn w:val="Normal"/>
    <w:rsid w:val="00FB6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FB6CE7"/>
  </w:style>
  <w:style w:type="character" w:customStyle="1" w:styleId="xeop">
    <w:name w:val="x_eop"/>
    <w:basedOn w:val="DefaultParagraphFont"/>
    <w:rsid w:val="00FB6CE7"/>
  </w:style>
  <w:style w:type="character" w:customStyle="1" w:styleId="xscxw220575464">
    <w:name w:val="x_scxw220575464"/>
    <w:basedOn w:val="DefaultParagraphFont"/>
    <w:rsid w:val="00FB6CE7"/>
  </w:style>
  <w:style w:type="character" w:styleId="UnresolvedMention">
    <w:name w:val="Unresolved Mention"/>
    <w:basedOn w:val="DefaultParagraphFont"/>
    <w:uiPriority w:val="99"/>
    <w:semiHidden/>
    <w:unhideWhenUsed/>
    <w:rsid w:val="003377F2"/>
    <w:rPr>
      <w:color w:val="605E5C"/>
      <w:shd w:val="clear" w:color="auto" w:fill="E1DFDD"/>
    </w:rPr>
  </w:style>
  <w:style w:type="paragraph" w:styleId="NormalWeb">
    <w:name w:val="Normal (Web)"/>
    <w:basedOn w:val="Normal"/>
    <w:uiPriority w:val="99"/>
    <w:semiHidden/>
    <w:unhideWhenUsed/>
    <w:rsid w:val="00642E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4194">
      <w:bodyDiv w:val="1"/>
      <w:marLeft w:val="0"/>
      <w:marRight w:val="0"/>
      <w:marTop w:val="0"/>
      <w:marBottom w:val="0"/>
      <w:divBdr>
        <w:top w:val="none" w:sz="0" w:space="0" w:color="auto"/>
        <w:left w:val="none" w:sz="0" w:space="0" w:color="auto"/>
        <w:bottom w:val="none" w:sz="0" w:space="0" w:color="auto"/>
        <w:right w:val="none" w:sz="0" w:space="0" w:color="auto"/>
      </w:divBdr>
    </w:div>
    <w:div w:id="562108584">
      <w:bodyDiv w:val="1"/>
      <w:marLeft w:val="0"/>
      <w:marRight w:val="0"/>
      <w:marTop w:val="0"/>
      <w:marBottom w:val="0"/>
      <w:divBdr>
        <w:top w:val="none" w:sz="0" w:space="0" w:color="auto"/>
        <w:left w:val="none" w:sz="0" w:space="0" w:color="auto"/>
        <w:bottom w:val="none" w:sz="0" w:space="0" w:color="auto"/>
        <w:right w:val="none" w:sz="0" w:space="0" w:color="auto"/>
      </w:divBdr>
    </w:div>
    <w:div w:id="892737804">
      <w:bodyDiv w:val="1"/>
      <w:marLeft w:val="0"/>
      <w:marRight w:val="0"/>
      <w:marTop w:val="0"/>
      <w:marBottom w:val="0"/>
      <w:divBdr>
        <w:top w:val="none" w:sz="0" w:space="0" w:color="auto"/>
        <w:left w:val="none" w:sz="0" w:space="0" w:color="auto"/>
        <w:bottom w:val="none" w:sz="0" w:space="0" w:color="auto"/>
        <w:right w:val="none" w:sz="0" w:space="0" w:color="auto"/>
      </w:divBdr>
    </w:div>
    <w:div w:id="1024331399">
      <w:bodyDiv w:val="1"/>
      <w:marLeft w:val="0"/>
      <w:marRight w:val="0"/>
      <w:marTop w:val="0"/>
      <w:marBottom w:val="0"/>
      <w:divBdr>
        <w:top w:val="none" w:sz="0" w:space="0" w:color="auto"/>
        <w:left w:val="none" w:sz="0" w:space="0" w:color="auto"/>
        <w:bottom w:val="none" w:sz="0" w:space="0" w:color="auto"/>
        <w:right w:val="none" w:sz="0" w:space="0" w:color="auto"/>
      </w:divBdr>
    </w:div>
    <w:div w:id="1120613353">
      <w:bodyDiv w:val="1"/>
      <w:marLeft w:val="0"/>
      <w:marRight w:val="0"/>
      <w:marTop w:val="0"/>
      <w:marBottom w:val="0"/>
      <w:divBdr>
        <w:top w:val="none" w:sz="0" w:space="0" w:color="auto"/>
        <w:left w:val="none" w:sz="0" w:space="0" w:color="auto"/>
        <w:bottom w:val="none" w:sz="0" w:space="0" w:color="auto"/>
        <w:right w:val="none" w:sz="0" w:space="0" w:color="auto"/>
      </w:divBdr>
    </w:div>
    <w:div w:id="1207251910">
      <w:bodyDiv w:val="1"/>
      <w:marLeft w:val="0"/>
      <w:marRight w:val="0"/>
      <w:marTop w:val="0"/>
      <w:marBottom w:val="0"/>
      <w:divBdr>
        <w:top w:val="none" w:sz="0" w:space="0" w:color="auto"/>
        <w:left w:val="none" w:sz="0" w:space="0" w:color="auto"/>
        <w:bottom w:val="none" w:sz="0" w:space="0" w:color="auto"/>
        <w:right w:val="none" w:sz="0" w:space="0" w:color="auto"/>
      </w:divBdr>
    </w:div>
    <w:div w:id="1348943392">
      <w:bodyDiv w:val="1"/>
      <w:marLeft w:val="0"/>
      <w:marRight w:val="0"/>
      <w:marTop w:val="0"/>
      <w:marBottom w:val="0"/>
      <w:divBdr>
        <w:top w:val="none" w:sz="0" w:space="0" w:color="auto"/>
        <w:left w:val="none" w:sz="0" w:space="0" w:color="auto"/>
        <w:bottom w:val="none" w:sz="0" w:space="0" w:color="auto"/>
        <w:right w:val="none" w:sz="0" w:space="0" w:color="auto"/>
      </w:divBdr>
    </w:div>
    <w:div w:id="1406682843">
      <w:bodyDiv w:val="1"/>
      <w:marLeft w:val="0"/>
      <w:marRight w:val="0"/>
      <w:marTop w:val="0"/>
      <w:marBottom w:val="0"/>
      <w:divBdr>
        <w:top w:val="none" w:sz="0" w:space="0" w:color="auto"/>
        <w:left w:val="none" w:sz="0" w:space="0" w:color="auto"/>
        <w:bottom w:val="none" w:sz="0" w:space="0" w:color="auto"/>
        <w:right w:val="none" w:sz="0" w:space="0" w:color="auto"/>
      </w:divBdr>
    </w:div>
    <w:div w:id="1425608001">
      <w:bodyDiv w:val="1"/>
      <w:marLeft w:val="0"/>
      <w:marRight w:val="0"/>
      <w:marTop w:val="0"/>
      <w:marBottom w:val="0"/>
      <w:divBdr>
        <w:top w:val="none" w:sz="0" w:space="0" w:color="auto"/>
        <w:left w:val="none" w:sz="0" w:space="0" w:color="auto"/>
        <w:bottom w:val="none" w:sz="0" w:space="0" w:color="auto"/>
        <w:right w:val="none" w:sz="0" w:space="0" w:color="auto"/>
      </w:divBdr>
    </w:div>
    <w:div w:id="1550802144">
      <w:bodyDiv w:val="1"/>
      <w:marLeft w:val="0"/>
      <w:marRight w:val="0"/>
      <w:marTop w:val="0"/>
      <w:marBottom w:val="0"/>
      <w:divBdr>
        <w:top w:val="none" w:sz="0" w:space="0" w:color="auto"/>
        <w:left w:val="none" w:sz="0" w:space="0" w:color="auto"/>
        <w:bottom w:val="none" w:sz="0" w:space="0" w:color="auto"/>
        <w:right w:val="none" w:sz="0" w:space="0" w:color="auto"/>
      </w:divBdr>
    </w:div>
    <w:div w:id="1678388433">
      <w:bodyDiv w:val="1"/>
      <w:marLeft w:val="0"/>
      <w:marRight w:val="0"/>
      <w:marTop w:val="0"/>
      <w:marBottom w:val="0"/>
      <w:divBdr>
        <w:top w:val="none" w:sz="0" w:space="0" w:color="auto"/>
        <w:left w:val="none" w:sz="0" w:space="0" w:color="auto"/>
        <w:bottom w:val="none" w:sz="0" w:space="0" w:color="auto"/>
        <w:right w:val="none" w:sz="0" w:space="0" w:color="auto"/>
      </w:divBdr>
    </w:div>
    <w:div w:id="1959022556">
      <w:bodyDiv w:val="1"/>
      <w:marLeft w:val="0"/>
      <w:marRight w:val="0"/>
      <w:marTop w:val="0"/>
      <w:marBottom w:val="0"/>
      <w:divBdr>
        <w:top w:val="none" w:sz="0" w:space="0" w:color="auto"/>
        <w:left w:val="none" w:sz="0" w:space="0" w:color="auto"/>
        <w:bottom w:val="none" w:sz="0" w:space="0" w:color="auto"/>
        <w:right w:val="none" w:sz="0" w:space="0" w:color="auto"/>
      </w:divBdr>
    </w:div>
    <w:div w:id="1988707742">
      <w:bodyDiv w:val="1"/>
      <w:marLeft w:val="0"/>
      <w:marRight w:val="0"/>
      <w:marTop w:val="0"/>
      <w:marBottom w:val="0"/>
      <w:divBdr>
        <w:top w:val="none" w:sz="0" w:space="0" w:color="auto"/>
        <w:left w:val="none" w:sz="0" w:space="0" w:color="auto"/>
        <w:bottom w:val="none" w:sz="0" w:space="0" w:color="auto"/>
        <w:right w:val="none" w:sz="0" w:space="0" w:color="auto"/>
      </w:divBdr>
    </w:div>
    <w:div w:id="206571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aridresearch@gmail.com" TargetMode="External"/><Relationship Id="rId18" Type="http://schemas.openxmlformats.org/officeDocument/2006/relationships/hyperlink" Target="mailto:christina.petalas@mail.mcgill.c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ecc79@cornell.edu" TargetMode="External"/><Relationship Id="rId17" Type="http://schemas.openxmlformats.org/officeDocument/2006/relationships/hyperlink" Target="mailto:emurphy@oceanconservancy.org" TargetMode="External"/><Relationship Id="rId2" Type="http://schemas.openxmlformats.org/officeDocument/2006/relationships/styles" Target="styles.xml"/><Relationship Id="rId16" Type="http://schemas.openxmlformats.org/officeDocument/2006/relationships/hyperlink" Target="mailto:muscata@myumanitoba.c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collins@mun.ca" TargetMode="External"/><Relationship Id="rId5" Type="http://schemas.openxmlformats.org/officeDocument/2006/relationships/footnotes" Target="footnotes.xml"/><Relationship Id="rId15" Type="http://schemas.openxmlformats.org/officeDocument/2006/relationships/hyperlink" Target="mailto:kim.lato@unh.edu" TargetMode="External"/><Relationship Id="rId10" Type="http://schemas.openxmlformats.org/officeDocument/2006/relationships/hyperlink" Target="mailto:paulinebellot1@gmail.com" TargetMode="External"/><Relationship Id="rId19" Type="http://schemas.openxmlformats.org/officeDocument/2006/relationships/hyperlink" Target="mailto:michelle.staudinger@maine.edu" TargetMode="External"/><Relationship Id="rId4" Type="http://schemas.openxmlformats.org/officeDocument/2006/relationships/webSettings" Target="webSettings.xml"/><Relationship Id="rId9" Type="http://schemas.openxmlformats.org/officeDocument/2006/relationships/hyperlink" Target="mailto:Stephanie.Avery-Gomm@ec.gc.ca" TargetMode="External"/><Relationship Id="rId14" Type="http://schemas.openxmlformats.org/officeDocument/2006/relationships/hyperlink" Target="mailto:pjodice@g.clemso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15</Pages>
  <Words>7796</Words>
  <Characters>47559</Characters>
  <Application>Microsoft Office Word</Application>
  <DocSecurity>0</DocSecurity>
  <Lines>651</Lines>
  <Paragraphs>106</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55249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Stanton, John</dc:creator>
  <cp:keywords/>
  <dc:description/>
  <cp:lastModifiedBy>Spiegel, Caleb</cp:lastModifiedBy>
  <cp:revision>31</cp:revision>
  <dcterms:created xsi:type="dcterms:W3CDTF">2026-03-30T15:21:00Z</dcterms:created>
  <dcterms:modified xsi:type="dcterms:W3CDTF">2026-04-02T21:40:00Z</dcterms:modified>
</cp:coreProperties>
</file>